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高安市筠阳街道202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color w:val="00000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</w:rPr>
        <w:t>3年筠阳街道坚持以习近平新时代中国特色社会主义思想为指导，全面贯彻落实党的二十大精神，严格落实《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中华人民共和国政府信息公开条例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</w:rPr>
        <w:t>》（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国务院令第711号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fill="FFFFFF"/>
        </w:rPr>
        <w:t>）等文件通知要求，紧紧围绕省委、省政府中心工作及社会群众关注关切，着力提升政府信息公开质量，推进拓宽政府信息公开渠道，不断增强政府信息公开实效。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（一）主动公开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0"/>
        <w:jc w:val="both"/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2023年，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筠阳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街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道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对本年度公开的政府信息进行了认真的梳理和编目，截至12月31日，通过市政府门户网站、微信公众号、宣传栏、LED显示屏等渠道主动公开政府信息300余条。通过市政府门户网站主动公开政府信息60条，其中信息公开指南1条，政务信息29条，主要领导、机构职能及人事信息4条，财政信息5条，政府信息公开工作年度报告1条，结果公开信息5条，会议公开信息3条，政府工作报告1条，执行公开信息11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（二）依申请公开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未收到依申请公开的信息。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（三）政府信息管理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对本年度公开的政府信息进行了认真的梳理和编目,不定期开展政务网站监测检查，加强错敏信息等重要内容日常管控，保证主动公开工作质量。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政府信息公开平台建设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优化政府信息公开平台功能和保障数据统一。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监督保障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围绕全街重点工作，提升公开内容覆盖面。加大公开力度，围绕社会广泛关注、事关群众切身利益的重大事项，不断扩大主动公开信息量，并及时更新信息，继续将等涉及人民群众切身利益的各类事项作为公开重点，切实抓好群众关注热点问题的公开和重点工作的公开，确保全街政府信息公开工作的有序开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540" w:type="dxa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8"/>
        <w:gridCol w:w="30"/>
        <w:gridCol w:w="2023"/>
        <w:gridCol w:w="2039"/>
        <w:gridCol w:w="23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8540" w:type="dxa"/>
            <w:gridSpan w:val="5"/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第二十条第（一）项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58" w:type="dxa"/>
            <w:gridSpan w:val="2"/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2023" w:type="dxa"/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本年制发件数</w:t>
            </w:r>
          </w:p>
        </w:tc>
        <w:tc>
          <w:tcPr>
            <w:tcW w:w="2039" w:type="dxa"/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本年废止件数</w:t>
            </w:r>
          </w:p>
        </w:tc>
        <w:tc>
          <w:tcPr>
            <w:tcW w:w="2320" w:type="dxa"/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现行有效件数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58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规章</w:t>
            </w:r>
          </w:p>
        </w:tc>
        <w:tc>
          <w:tcPr>
            <w:tcW w:w="20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  <w:tc>
          <w:tcPr>
            <w:tcW w:w="203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  <w:tc>
          <w:tcPr>
            <w:tcW w:w="232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58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行政规范性文件</w:t>
            </w:r>
          </w:p>
        </w:tc>
        <w:tc>
          <w:tcPr>
            <w:tcW w:w="20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03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  <w:tc>
          <w:tcPr>
            <w:tcW w:w="232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854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第二十条第（五）项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58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6382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处理决定数量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58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行政许可</w:t>
            </w:r>
          </w:p>
        </w:tc>
        <w:tc>
          <w:tcPr>
            <w:tcW w:w="6382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854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第二十条第（六）项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2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6412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本年处理决定数量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2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行政处罚</w:t>
            </w:r>
          </w:p>
        </w:tc>
        <w:tc>
          <w:tcPr>
            <w:tcW w:w="6412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2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行政强制</w:t>
            </w:r>
          </w:p>
        </w:tc>
        <w:tc>
          <w:tcPr>
            <w:tcW w:w="6412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854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第二十条第（八）项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tblCellSpacing w:w="0" w:type="dxa"/>
        </w:trPr>
        <w:tc>
          <w:tcPr>
            <w:tcW w:w="212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6412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本年收费金额（单位：万元）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exact"/>
          <w:tblCellSpacing w:w="0" w:type="dxa"/>
        </w:trPr>
        <w:tc>
          <w:tcPr>
            <w:tcW w:w="212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行政事业性收费</w:t>
            </w:r>
          </w:p>
        </w:tc>
        <w:tc>
          <w:tcPr>
            <w:tcW w:w="6412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6"/>
        <w:tblW w:w="8559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8"/>
        <w:gridCol w:w="1040"/>
        <w:gridCol w:w="3743"/>
        <w:gridCol w:w="416"/>
        <w:gridCol w:w="439"/>
        <w:gridCol w:w="384"/>
        <w:gridCol w:w="457"/>
        <w:gridCol w:w="416"/>
        <w:gridCol w:w="459"/>
        <w:gridCol w:w="4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tblCellSpacing w:w="0" w:type="dxa"/>
        </w:trPr>
        <w:tc>
          <w:tcPr>
            <w:tcW w:w="5531" w:type="dxa"/>
            <w:gridSpan w:val="3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3028" w:type="dxa"/>
            <w:gridSpan w:val="7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553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16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然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</w:p>
        </w:tc>
        <w:tc>
          <w:tcPr>
            <w:tcW w:w="2155" w:type="dxa"/>
            <w:gridSpan w:val="5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法人或其他组织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4" w:hRule="atLeast"/>
          <w:tblCellSpacing w:w="0" w:type="dxa"/>
        </w:trPr>
        <w:tc>
          <w:tcPr>
            <w:tcW w:w="553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16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商业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科研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机构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社会公益组织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法律服务机构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5531" w:type="dxa"/>
            <w:gridSpan w:val="3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5531" w:type="dxa"/>
            <w:gridSpan w:val="3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三、本年度办理结果</w:t>
            </w:r>
          </w:p>
        </w:tc>
        <w:tc>
          <w:tcPr>
            <w:tcW w:w="4783" w:type="dxa"/>
            <w:gridSpan w:val="2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（一）予以公开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83" w:type="dxa"/>
            <w:gridSpan w:val="2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（三）不予公开</w:t>
            </w: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1.属于国家秘密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2.其他法律行政法规禁止公开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3.危及“三安全一稳定”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4.保护第三方合法权益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5.属于三类内部事务信息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6.属于四类过程性信息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7.属于行政执法案卷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8.属于行政查询事项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（四）无法提供</w:t>
            </w: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1.本机关不掌握相关政府信息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2.没有现成信息需要另行制作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3.补正后申请内容仍不明确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（五）不予处理</w:t>
            </w: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1.信访举报投诉类申请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2.重复申请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3.要求提供公开出版物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4.无正当理由大量反复申请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1638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（六）其他处理</w:t>
            </w: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2167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0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43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3.其他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  <w:tblCellSpacing w:w="0" w:type="dxa"/>
        </w:trPr>
        <w:tc>
          <w:tcPr>
            <w:tcW w:w="748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83" w:type="dxa"/>
            <w:gridSpan w:val="2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（七）总计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tblCellSpacing w:w="0" w:type="dxa"/>
        </w:trPr>
        <w:tc>
          <w:tcPr>
            <w:tcW w:w="5531" w:type="dxa"/>
            <w:gridSpan w:val="3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四、结转下年度继续办理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84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0 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27" w:lineRule="atLeast"/>
        <w:jc w:val="both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6"/>
        <w:tblW w:w="839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557"/>
        <w:gridCol w:w="557"/>
        <w:gridCol w:w="557"/>
        <w:gridCol w:w="566"/>
        <w:gridCol w:w="557"/>
        <w:gridCol w:w="557"/>
        <w:gridCol w:w="558"/>
        <w:gridCol w:w="558"/>
        <w:gridCol w:w="567"/>
        <w:gridCol w:w="559"/>
        <w:gridCol w:w="559"/>
        <w:gridCol w:w="559"/>
        <w:gridCol w:w="559"/>
        <w:gridCol w:w="5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79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560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55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55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5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5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5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27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5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right="0" w:firstLine="640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（一）存在的主要问题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坚决贯彻落实省市区关于全面推进政务公开的要求，加大政府信息公开力度，落实“三审三校”，确保公开数量、公开质量得到提升。但是从工作的开展情况来看，还存在以下不足: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.部分政策标准及办事指南公开不够及时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.在政府信息公开的形式方面较为匮乏，群众对街道工作的参与度还需进一步加强。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（二）下一步改进措施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1.强化工作人员培训。多以街道为单位举行政务公开工作培训活动，补齐业务人员工作短板，不断提高工作能力和水平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2.加强信息公开意识。对街道出台的涉及群众利益的各项政策标准要积极公开，加强工作积极性，有效保障群众的知情权、监督权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2023年度，本机关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收取信息处理费情况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高安市筠阳街道办事处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2024年1月3日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1DB21"/>
    <w:multiLevelType w:val="singleLevel"/>
    <w:tmpl w:val="1D61DB2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47AD27A"/>
    <w:multiLevelType w:val="singleLevel"/>
    <w:tmpl w:val="647AD27A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mZjZlMWU2OWUwNmM3MDYwYTkzMmZjMzc3OTkxMTcifQ=="/>
    <w:docVar w:name="KSO_WPS_MARK_KEY" w:val="8689317b-2fd5-4280-9104-c08f90152b31"/>
  </w:docVars>
  <w:rsids>
    <w:rsidRoot w:val="44A053D1"/>
    <w:rsid w:val="00364FD6"/>
    <w:rsid w:val="0047439D"/>
    <w:rsid w:val="004F4864"/>
    <w:rsid w:val="005A489F"/>
    <w:rsid w:val="006F0560"/>
    <w:rsid w:val="01FF1E15"/>
    <w:rsid w:val="026554D2"/>
    <w:rsid w:val="02E81E20"/>
    <w:rsid w:val="033E53AB"/>
    <w:rsid w:val="03AD7170"/>
    <w:rsid w:val="0429662C"/>
    <w:rsid w:val="04412B23"/>
    <w:rsid w:val="05335ACE"/>
    <w:rsid w:val="06A14F91"/>
    <w:rsid w:val="085009E6"/>
    <w:rsid w:val="09455FEF"/>
    <w:rsid w:val="0A857B1E"/>
    <w:rsid w:val="0AB1199D"/>
    <w:rsid w:val="0B401C82"/>
    <w:rsid w:val="0B9E6BA1"/>
    <w:rsid w:val="0C4307E2"/>
    <w:rsid w:val="0C8A6783"/>
    <w:rsid w:val="0D3C3353"/>
    <w:rsid w:val="0DFE5677"/>
    <w:rsid w:val="0E947440"/>
    <w:rsid w:val="102533AC"/>
    <w:rsid w:val="11DA4828"/>
    <w:rsid w:val="14EF5D19"/>
    <w:rsid w:val="15100AF0"/>
    <w:rsid w:val="15530A9E"/>
    <w:rsid w:val="16963F74"/>
    <w:rsid w:val="16AB43D1"/>
    <w:rsid w:val="18AA03D8"/>
    <w:rsid w:val="18DD1142"/>
    <w:rsid w:val="194E58DC"/>
    <w:rsid w:val="1A0618A1"/>
    <w:rsid w:val="1AA737B6"/>
    <w:rsid w:val="1B0821D9"/>
    <w:rsid w:val="1B5C3A73"/>
    <w:rsid w:val="1C645742"/>
    <w:rsid w:val="1D4C4E76"/>
    <w:rsid w:val="1D594DFC"/>
    <w:rsid w:val="1D744205"/>
    <w:rsid w:val="1E622129"/>
    <w:rsid w:val="1E6A73D5"/>
    <w:rsid w:val="1E6C0B4E"/>
    <w:rsid w:val="1E753416"/>
    <w:rsid w:val="1FB338A6"/>
    <w:rsid w:val="1FDC6E9A"/>
    <w:rsid w:val="1FEF088E"/>
    <w:rsid w:val="204E11F2"/>
    <w:rsid w:val="21CE2472"/>
    <w:rsid w:val="220228DA"/>
    <w:rsid w:val="221B6021"/>
    <w:rsid w:val="2309753B"/>
    <w:rsid w:val="23550668"/>
    <w:rsid w:val="23FC3D5D"/>
    <w:rsid w:val="244B0966"/>
    <w:rsid w:val="2460595D"/>
    <w:rsid w:val="247F48B6"/>
    <w:rsid w:val="27826B95"/>
    <w:rsid w:val="28421514"/>
    <w:rsid w:val="288527C5"/>
    <w:rsid w:val="293B7E73"/>
    <w:rsid w:val="2A2060AC"/>
    <w:rsid w:val="2A756869"/>
    <w:rsid w:val="2AF73CD1"/>
    <w:rsid w:val="2B817641"/>
    <w:rsid w:val="2C7141D7"/>
    <w:rsid w:val="2CC17B44"/>
    <w:rsid w:val="2E3162D2"/>
    <w:rsid w:val="2E5164E5"/>
    <w:rsid w:val="2ECD75AD"/>
    <w:rsid w:val="2ED263E6"/>
    <w:rsid w:val="2FA37329"/>
    <w:rsid w:val="2FFE1D4D"/>
    <w:rsid w:val="304D3796"/>
    <w:rsid w:val="31204CE0"/>
    <w:rsid w:val="314569B7"/>
    <w:rsid w:val="326A1FA2"/>
    <w:rsid w:val="32FF2AE1"/>
    <w:rsid w:val="3376731D"/>
    <w:rsid w:val="35D56F42"/>
    <w:rsid w:val="36333CB0"/>
    <w:rsid w:val="36E34211"/>
    <w:rsid w:val="36EE0023"/>
    <w:rsid w:val="373647C1"/>
    <w:rsid w:val="378E2D18"/>
    <w:rsid w:val="38E8061B"/>
    <w:rsid w:val="397274DC"/>
    <w:rsid w:val="3C3B61D7"/>
    <w:rsid w:val="3DE767FC"/>
    <w:rsid w:val="3FA10BF6"/>
    <w:rsid w:val="3FAF6B71"/>
    <w:rsid w:val="40426D0F"/>
    <w:rsid w:val="41072053"/>
    <w:rsid w:val="41196DD5"/>
    <w:rsid w:val="41693969"/>
    <w:rsid w:val="42023826"/>
    <w:rsid w:val="44537DCB"/>
    <w:rsid w:val="446C0C32"/>
    <w:rsid w:val="44902682"/>
    <w:rsid w:val="44A053D1"/>
    <w:rsid w:val="44BE34B5"/>
    <w:rsid w:val="45427BA8"/>
    <w:rsid w:val="45AE5E55"/>
    <w:rsid w:val="45C23314"/>
    <w:rsid w:val="45CF3135"/>
    <w:rsid w:val="45D8431F"/>
    <w:rsid w:val="46DD5706"/>
    <w:rsid w:val="48136DD6"/>
    <w:rsid w:val="481E7D04"/>
    <w:rsid w:val="48740478"/>
    <w:rsid w:val="48823E72"/>
    <w:rsid w:val="488D385A"/>
    <w:rsid w:val="4A3573F6"/>
    <w:rsid w:val="4ADB4573"/>
    <w:rsid w:val="4B8C53C7"/>
    <w:rsid w:val="4B9C56A1"/>
    <w:rsid w:val="4C1770E8"/>
    <w:rsid w:val="4DE85438"/>
    <w:rsid w:val="4DF50072"/>
    <w:rsid w:val="4E6B245A"/>
    <w:rsid w:val="4EC661BD"/>
    <w:rsid w:val="4EEA3BBA"/>
    <w:rsid w:val="50874054"/>
    <w:rsid w:val="51321A00"/>
    <w:rsid w:val="52BF733E"/>
    <w:rsid w:val="53EE68C7"/>
    <w:rsid w:val="54460B38"/>
    <w:rsid w:val="544D0319"/>
    <w:rsid w:val="54FB2BAF"/>
    <w:rsid w:val="550E52A4"/>
    <w:rsid w:val="55225442"/>
    <w:rsid w:val="574648D1"/>
    <w:rsid w:val="57C32B21"/>
    <w:rsid w:val="57ED65CA"/>
    <w:rsid w:val="58637AD3"/>
    <w:rsid w:val="59386E7E"/>
    <w:rsid w:val="59642CB9"/>
    <w:rsid w:val="59F11DE2"/>
    <w:rsid w:val="5A955FE8"/>
    <w:rsid w:val="5B05690F"/>
    <w:rsid w:val="5B435BAB"/>
    <w:rsid w:val="5B713927"/>
    <w:rsid w:val="5D92055D"/>
    <w:rsid w:val="5E364022"/>
    <w:rsid w:val="5E5A1194"/>
    <w:rsid w:val="5ED54E78"/>
    <w:rsid w:val="5FA4652B"/>
    <w:rsid w:val="6134229B"/>
    <w:rsid w:val="62FD2BB1"/>
    <w:rsid w:val="63295FC6"/>
    <w:rsid w:val="63C56EA9"/>
    <w:rsid w:val="63F0616F"/>
    <w:rsid w:val="648F1CFA"/>
    <w:rsid w:val="64F171D8"/>
    <w:rsid w:val="650E0BCC"/>
    <w:rsid w:val="666C453F"/>
    <w:rsid w:val="668B64F1"/>
    <w:rsid w:val="66931DAF"/>
    <w:rsid w:val="679F44F4"/>
    <w:rsid w:val="6874108D"/>
    <w:rsid w:val="689717BF"/>
    <w:rsid w:val="68CE2F38"/>
    <w:rsid w:val="68E86709"/>
    <w:rsid w:val="68FE11FC"/>
    <w:rsid w:val="6A1725CC"/>
    <w:rsid w:val="6A476FAC"/>
    <w:rsid w:val="6A837C0B"/>
    <w:rsid w:val="6A9038F6"/>
    <w:rsid w:val="6AD97AC9"/>
    <w:rsid w:val="6B0707F5"/>
    <w:rsid w:val="6D1D05A5"/>
    <w:rsid w:val="6DF92A5E"/>
    <w:rsid w:val="6E393E79"/>
    <w:rsid w:val="6E6C595A"/>
    <w:rsid w:val="6EB6246C"/>
    <w:rsid w:val="6EF5290D"/>
    <w:rsid w:val="6F085877"/>
    <w:rsid w:val="6F795D8A"/>
    <w:rsid w:val="6F8B6923"/>
    <w:rsid w:val="6F996F27"/>
    <w:rsid w:val="6FD740FA"/>
    <w:rsid w:val="6FF3373E"/>
    <w:rsid w:val="707C0B6F"/>
    <w:rsid w:val="71A32F67"/>
    <w:rsid w:val="725773BA"/>
    <w:rsid w:val="73CF5620"/>
    <w:rsid w:val="75372458"/>
    <w:rsid w:val="75950E77"/>
    <w:rsid w:val="77C8506F"/>
    <w:rsid w:val="7902666E"/>
    <w:rsid w:val="7A084302"/>
    <w:rsid w:val="7AB86F86"/>
    <w:rsid w:val="7AE166F9"/>
    <w:rsid w:val="7B116024"/>
    <w:rsid w:val="7BD47041"/>
    <w:rsid w:val="7D402A52"/>
    <w:rsid w:val="7E5338B2"/>
    <w:rsid w:val="7EA0556E"/>
    <w:rsid w:val="7EF30A08"/>
    <w:rsid w:val="7FAE58CD"/>
    <w:rsid w:val="7FC37C54"/>
    <w:rsid w:val="9BDB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unhideWhenUsed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ind w:firstLine="200" w:firstLineChars="200"/>
      <w:jc w:val="both"/>
      <w:outlineLvl w:val="2"/>
    </w:pPr>
    <w:rPr>
      <w:rFonts w:ascii="Times New Roman" w:hAnsi="Times New Roman" w:eastAsia="仿宋_GB2312" w:cs="Times New Roman"/>
      <w:b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2251</Words>
  <Characters>2358</Characters>
  <Lines>0</Lines>
  <Paragraphs>0</Paragraphs>
  <TotalTime>37</TotalTime>
  <ScaleCrop>false</ScaleCrop>
  <LinksUpToDate>false</LinksUpToDate>
  <CharactersWithSpaces>2399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2023-01-12T14:47:00Z</dcterms:created>
  <dc:creator>Administrator</dc:creator>
  <cp:lastModifiedBy>Administrator</cp:lastModifiedBy>
  <cp:lastPrinted>2024-01-05T08:01:59Z</cp:lastPrinted>
  <dcterms:modified xsi:type="dcterms:W3CDTF">2024-01-05T08:02:22Z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768239DC21924CB590E09F64A31CC324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