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160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高安市城市管理局2022年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</w:t>
      </w:r>
    </w:p>
    <w:p w14:paraId="2A9386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年度报告</w:t>
      </w:r>
    </w:p>
    <w:p w14:paraId="0E97C4F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142EEDF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253094E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268C055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全年主动公开信息共计125条。发布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政策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条，发布政策解读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条，发布意见征集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条，发布草案全文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条，发布背景介绍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条，发布意见反馈3条，会议公开4条，发布重大决策跟踪反馈和执行效果评估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条，发布决策部署落实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条，发布规划计划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政务信息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发布六稳六保专项工作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条，发布领导信息、机构职能、人事信息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共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条，发布财政信息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条，发布权责清单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条，发布市政服务信息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条，发布城市综合执法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条。全年共办理人大代表建议、政协委员提案共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件。</w:t>
      </w:r>
    </w:p>
    <w:p w14:paraId="074FE51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）依申请公开</w:t>
      </w:r>
    </w:p>
    <w:p w14:paraId="106A5B4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根据申请公开事项办理情况统计，全年无政府信息公开申请、无纸质信件申请，无互联网申请。</w:t>
      </w:r>
    </w:p>
    <w:p w14:paraId="08B39FC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（三）政府信息管理</w:t>
      </w:r>
    </w:p>
    <w:p w14:paraId="614E3C7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1.规范性文件实行“三统一”制度，及时主动公开。按照市法制办的要求，对规范性文件实行统一登记、统一编号、统一公布，凡经过局常务会议审定的规范性文件，属全文公开的，及时在门户网站公开。 </w:t>
      </w:r>
    </w:p>
    <w:p w14:paraId="5B7B4DB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2.认真做好人大代表建议、政协提案办理和网上信访工作。我局高度重视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两会建议提案的办理工作，自觉接受人大代表的依法监督，积极吸取政协委员的参政议政意见，加大信息公开力度。202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年我局共承办政协提案和人大建议2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件。及时分解任务，严格分办、承办、督办、审核、签发等程序，并切实加强与代表、委员的沟通。在各业务科室的共同努力下，全部建议提案按时、按要求完成了办理任务，并进行了公开，接受代表、委员和社会监督。202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年，我局利用网络平台扎实做好网上信访工作，妥善解决人民群众关心的热点难点问题，引导群众依理、合法地表达合理诉求，全年共收到网上信访</w:t>
      </w: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条并逐件进行了回复。 </w:t>
      </w:r>
    </w:p>
    <w:p w14:paraId="243932B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3.强化城市管理重点工作进度公开。对于市民关切的园林绿化、污水管网改造、市政基础设施建设、路灯管护工作开展情况主动公开。</w:t>
      </w:r>
    </w:p>
    <w:p w14:paraId="433D703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1572050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1.按照便利、实用、有效的原则公开内容。目前在网站上开辟部门文件、机构领导、政策解读、意见征集、政务动态、会议公开、城市综合执法、决策部署落实、六稳六保专项工作、财政信息等栏目，并对城市执法三项制度进行了公示。在市政府政务公开栏目“社会公益事业与重点民生领域”目录中的子目录“市政服务”中每月公开城镇燃气、污水管网、园林绿化等相关信息。 </w:t>
      </w:r>
    </w:p>
    <w:p w14:paraId="2A7B856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 xml:space="preserve">2.创新推动宣传舆论主阵地，不断出优出新。与高安市广播电视台开办了《我是城管》电视栏目，在全社会形成齐抓共管的大城管格局，不断扩大城市管理宣传工作的社会影响力。 </w:t>
      </w:r>
    </w:p>
    <w:p w14:paraId="64AF180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 w14:paraId="3FA4B60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 xml:space="preserve">1.领导重视，工作机制完善。我局高度重视政务公开工作，成立由局主要领导任组长，分管领导任副组长的政务公开领导小组。政务公开日常工作由专人负责更新维护，各局属单位、科室坚持每月报送信息。坚决落实“公开是常态、不公开为例外”的公开要求。 </w:t>
      </w:r>
    </w:p>
    <w:p w14:paraId="55B593C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 xml:space="preserve">2.认真做好信息公开保密审查工作。市城管局在最大程度地面向社会公开政府信息的同时，扎实开展信息公开保密审查工作。认真贯彻执行信息公开保密审查的各项规定，不断提高信息公开保密意识，科学把握保密审查的范围、内容和基本原则，既防止了不当扩大保密范围损害公民知情权，又防止了失泄密事件的发生。严格落实“涉密不上网，上网不涉密”，对所有在门户网站公开的文件和信息，严格执行信息公开申请、发布和保密审核制度，坚持“先审核、后公开”的原则，所有信息均进行电子备份，以备查验。 </w:t>
      </w:r>
    </w:p>
    <w:p w14:paraId="72064D5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6E12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4A0A6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6E12A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99FC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0EA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0045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F110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5553A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C2CE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36D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7589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0C2A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62984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DC9B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8476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DCB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146A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0691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8FACC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5D08C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C8D2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D4E1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2320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48A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6057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335</w:t>
            </w:r>
          </w:p>
        </w:tc>
      </w:tr>
      <w:tr w14:paraId="76B23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69F7A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22261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BB0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33A4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E0EC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B917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13FE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836</w:t>
            </w:r>
          </w:p>
        </w:tc>
      </w:tr>
      <w:tr w14:paraId="55E7B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3837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839A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A7CF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95F0A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76EF2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DA8A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3DEF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4EDF0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2329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7891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35</w:t>
            </w: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6321</w:t>
            </w:r>
          </w:p>
        </w:tc>
      </w:tr>
    </w:tbl>
    <w:p w14:paraId="3F639E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76DE3E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43C3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ADF9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34CC27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489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6950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3C8D95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2E3F9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773E45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3739F1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93EE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EFD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4202B0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9F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57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F03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3D1810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D8A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09B8E4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08DA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42E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AF6D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F27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FDA5A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E5C4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7A75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B20F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F8A6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C9F8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DF88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C19E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4DBE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AA568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9839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8E0D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C1ED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4E8B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D544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425A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1DA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FA10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9A9AF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84A2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94BF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A1F7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9DE5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0854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63D6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982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E02C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D190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EAD89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085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7D50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5D16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6A84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15A7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BA46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61F6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575A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944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0DD78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856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73CA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C420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EF2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9FF5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8B3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F488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5967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D386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8BBE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05574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72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44D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9CDD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BA3D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6ADE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5504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5688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2865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B091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C8A8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E2AD2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B49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C3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E1B7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9DF7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8086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BF0E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14B6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CBFE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F64F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0520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A70A3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721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230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8304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7135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7D5A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630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658E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6D0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37BF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360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2584A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99D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70A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1AFA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590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AB92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CA15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224B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68FB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F7E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37E4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301D9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728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FE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6FDD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050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596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2F58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54DB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551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647A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8C9A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05326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B47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041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AAD6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046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EBE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99F0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E29F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7548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4F57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AFBB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22BA7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4A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0BD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A09F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C616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4767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ACD8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87AE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8F05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3FBF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FCFD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383F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C4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570D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77FD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9184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DE38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9EEB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C3AA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135B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F72C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002B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4268A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D6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A22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F947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08AB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126C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4364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C24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3DF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F635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800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2F46F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600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FC6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A67E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A6C6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54F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019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2A25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EB04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7652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8211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32F09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4B7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433E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892C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C210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3C2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106A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9F8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9071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8B66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8116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946AB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9DE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83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FBB3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FF6A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4A07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303E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64A1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6F28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5E8D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8EE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D0AF0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4B8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1AA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786C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409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6451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04B3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CCBE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CF2D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43AF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0B16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61D2D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6A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94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9498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C77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1976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495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A3FF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5242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744E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3B32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46CE3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28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9E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06D5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A8B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1FF5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121A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B221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A12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1812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00BF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2F013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52D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800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4AA4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73A5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7D40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630B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8B99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8A39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18FB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4176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1B0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3BE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3B4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EB56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6362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CD28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956D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D2FF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558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53C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62F9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C4D3A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1F9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EF2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D5D6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B1A2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9C0D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1E67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ACF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A17B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56B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E23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0530A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3AB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860B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7F61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372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BA32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89C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5EB2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8AED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536C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3FCDB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BE18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62C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BAF3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615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DA0B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D9F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617E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DD26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7ADEF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A42AD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D67C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676E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3B4104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215A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4BCB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D74B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AE85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FB0E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C69D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96E3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1290C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6892A1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C0E85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B48FF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9B5D2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0446E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5C87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3850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F2A6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30A3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23C1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3880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4778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74B7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C0C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6B38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47403C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007C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92B3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DA4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6713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236E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361C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1270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FDF0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AA12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B8FA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EA6B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2BCC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D12D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CF6F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FBFF0"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76DA976A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6B9D9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125E77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08981C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虽然今年我会在政务公开上开展了一些工作，但对照上级要求，还存在一些不足之处：一是公开的内容和形式不够丰富，公开的深度和广度还有待于进一步提高，在政策解读上，文字解读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1篇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，通过图片解读1篇。二是公开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不够全面，未能及时的对我局筹划或正在进行的各项工作全面公开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已公开的信息缺少连续性。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202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年，市城管局将继续按照市政府政务公开工作的统一部署和要求，以“公开为常态，不公开为例外”的工作作风，保障人民群众的知情权和监督权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为落脚点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，加大推进政务公开力度，以公开促进政务服务水平的提高。</w:t>
      </w:r>
    </w:p>
    <w:p w14:paraId="3A7197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69B9A2EF">
      <w:pPr>
        <w:rPr>
          <w:rFonts w:hint="eastAsia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2022年度，本机关无收取信息处理费情况,无其他需要报告的事项。</w:t>
      </w:r>
    </w:p>
    <w:p w14:paraId="2BE416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YTM4MWEyNGU3MDQ1MTUwODEzM2VhOTA5NzA0YzgifQ=="/>
  </w:docVars>
  <w:rsids>
    <w:rsidRoot w:val="7E651EF6"/>
    <w:rsid w:val="2378385F"/>
    <w:rsid w:val="27F95B69"/>
    <w:rsid w:val="2B3E0A38"/>
    <w:rsid w:val="759D366E"/>
    <w:rsid w:val="7E65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2525</Words>
  <Characters>2585</Characters>
  <Lines>0</Lines>
  <Paragraphs>0</Paragraphs>
  <TotalTime>2</TotalTime>
  <ScaleCrop>false</ScaleCrop>
  <LinksUpToDate>false</LinksUpToDate>
  <CharactersWithSpaces>2608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2023-01-05T00:26:00Z</dcterms:created>
  <dc:creator>Administrator</dc:creator>
  <cp:lastModifiedBy>大海丫</cp:lastModifiedBy>
  <dcterms:modified xsi:type="dcterms:W3CDTF">2024-08-01T02:17:31Z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70BFDD6917804FEB9C4DEE5F09DEBDE0_13</vt:lpwstr>
  </property>
</Properties>
</file>