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B16093">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sz w:val="40"/>
          <w:szCs w:val="40"/>
        </w:rPr>
      </w:pPr>
      <w:r>
        <w:rPr>
          <w:rFonts w:hint="eastAsia" w:ascii="方正小标宋简体" w:hAnsi="方正小标宋简体" w:eastAsia="方正小标宋简体" w:cs="Times New Roman"/>
          <w:sz w:val="40"/>
          <w:szCs w:val="40"/>
          <w:lang w:val="en-US" w:eastAsia="zh-CN"/>
        </w:rPr>
        <w:t>高安市城市管理局2020年</w:t>
      </w:r>
      <w:r>
        <w:rPr>
          <w:rFonts w:hint="eastAsia" w:ascii="方正小标宋简体" w:hAnsi="方正小标宋简体" w:eastAsia="方正小标宋简体" w:cs="Times New Roman"/>
          <w:sz w:val="40"/>
          <w:szCs w:val="40"/>
        </w:rPr>
        <w:t>政府信息公开工作</w:t>
      </w:r>
    </w:p>
    <w:p w14:paraId="2A938697">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宋体" w:hAnsi="宋体" w:eastAsia="宋体" w:cs="宋体"/>
          <w:b/>
          <w:bCs/>
          <w:i w:val="0"/>
          <w:iCs w:val="0"/>
          <w:caps w:val="0"/>
          <w:color w:val="333333"/>
          <w:spacing w:val="0"/>
          <w:kern w:val="0"/>
          <w:sz w:val="24"/>
          <w:szCs w:val="24"/>
          <w:shd w:val="clear" w:fill="FFFFFF"/>
          <w:lang w:val="en-US" w:eastAsia="zh-CN" w:bidi="ar"/>
        </w:rPr>
      </w:pPr>
      <w:r>
        <w:rPr>
          <w:rFonts w:hint="eastAsia" w:ascii="方正小标宋简体" w:hAnsi="方正小标宋简体" w:eastAsia="方正小标宋简体" w:cs="Times New Roman"/>
          <w:sz w:val="40"/>
          <w:szCs w:val="40"/>
        </w:rPr>
        <w:t>年度报告</w:t>
      </w:r>
    </w:p>
    <w:p w14:paraId="3835AFD8">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p>
    <w:p w14:paraId="7C3533C6">
      <w:pPr>
        <w:pStyle w:val="5"/>
        <w:keepNext w:val="0"/>
        <w:keepLines w:val="0"/>
        <w:widowControl/>
        <w:suppressLineNumbers w:val="0"/>
        <w:spacing w:before="0" w:beforeAutospacing="0" w:after="105" w:afterAutospacing="0" w:line="23" w:lineRule="atLeast"/>
        <w:ind w:left="0" w:firstLine="420"/>
        <w:jc w:val="both"/>
        <w:rPr>
          <w:rFonts w:ascii="微软雅黑" w:hAnsi="微软雅黑" w:eastAsia="微软雅黑" w:cs="微软雅黑"/>
          <w:sz w:val="28"/>
          <w:szCs w:val="28"/>
        </w:rPr>
      </w:pPr>
      <w:r>
        <w:rPr>
          <w:rFonts w:hint="eastAsia" w:ascii="微软雅黑" w:hAnsi="微软雅黑" w:eastAsia="微软雅黑" w:cs="微软雅黑"/>
          <w:sz w:val="28"/>
          <w:szCs w:val="28"/>
        </w:rPr>
        <w:t>本报告依据《中华人民共和国政府信息公开条例》（国务院令第711号，以下简称新《条例》）和《国务院办公厅政府信息与政务公开办公室关于政府信息公开工作年度报告有关事项的通知》（国办公开办函〔2019〕60号）要求，由城管局结合有关统计数据编制。本年度报告中所列数据的统计期限自2020年1月1日起至2020年12月31日止。全文包括总体情况、主动公开政府信息情况、收到和处理政府信息公开申请情况、政府信息公开行政复议行政诉讼情况、存在的主要问题及改进情况、其他需要报告的事项。本年度报告的电子版可以从高安市人民政府网站（http://www.gaoan.gov.cn/）下载。如对本报告有任何疑问，请与高安市城管局联系（地址：江西省高安市碧落路218号，电话：0795-5283405，邮编：330800）。</w:t>
      </w:r>
    </w:p>
    <w:p w14:paraId="6698463C">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一、总体情况</w:t>
      </w:r>
    </w:p>
    <w:p w14:paraId="765C52FF">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2020年城管局坚持以习近平新时代中国特色社会主义思想为指导，深入贯彻党的十九大和十九届二中、三中、四中、五中全会精神，严格落实《国务院办公厅印发〈关于全面推进政务公开工作的意见〉实施细则的通知》（国办发〔2016〕80号）和《国务院办公厅关于印发2020年政务公开工作要点的通知》（国办发〔2020〕17号）的要求。同时积极对照高安市人民政府《关于做好2020年政府信息公开工作年度报告编制和发布工作的通知》，明确目标任务，紧紧围绕市委、市政府中心工作及社会群众关注关切，着力提升政府信息公开质量，扩大公众参与，不断凝聚人民城市人民管，管好城市为人民的社会共识。</w:t>
      </w:r>
    </w:p>
    <w:p w14:paraId="1D7344EF">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（一）主动公开</w:t>
      </w:r>
    </w:p>
    <w:p w14:paraId="150A8CB7">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全年主动公开信息共计108条。法定内容主动公开7条，决策公开12条，执行公开19条，管理公开48条，信息公开工作年度报告1条。全年共办理人大代表建议、政协委员提案共21件。</w:t>
      </w:r>
    </w:p>
    <w:p w14:paraId="31C4B2F4">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1、规范性文件实行“三统一”制度，及时主动公开。按照市法制办的要求，对规范性文件实行统一登记、统一编号、统一公布，凡经过局常务会议审定的规范性文件，属全文公开的，及时在门户网站公开。</w:t>
      </w:r>
    </w:p>
    <w:p w14:paraId="7C8A5561">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2、认真做好人大代表建议、政协提案办理和网上信访工作。我局高度重视两会建议提案的办理工作，自觉接受人大代表的依法监督，积极吸取政协委员的参政议政意见，加大信息公开力度。2020年我局共承办政协提案和人大建议21件。及时分解任务，严格分办、承办、督办、审核、签发等程序，并切实加强与代表、委员的沟通。在各业务科室的共同努力下，全部建议提案按时、按要求完成了办理任务，并进行了公开，接受代表、委员和社会监督。2020年，我局利用网络平台扎实做好网上信访工作，妥善解决人民群众关心的热点难点问题，引导群众依理、合法地表达合理诉求，全年共收到网上信访12条并逐件进行了回复。</w:t>
      </w:r>
    </w:p>
    <w:p w14:paraId="364F0B97">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3. 强化城市管理重点工作进度公开。对于市民关切的园林绿化、污水管网改造、市政基础设施建设、路灯管护工作开展情况主动公开。</w:t>
      </w:r>
    </w:p>
    <w:p w14:paraId="286C1C38">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4、认真做好信息公开保密审查工作。市城管局在最大程度地面向社会公开政府信息的同时，扎实开展信息公开保密审查工作。认真贯彻执行信息公开保密审查的各项规定，不断提高信息公开保密意识，科学把握保密审查的范围、内容和基本原则，既防止了不当扩大保密范围损害公民知情权，又防止了失泄密事件的发生。严格落实“涉密不上网，上网不涉密”，对所有在门户网站公开的文件和信息，严格执行信息公开申请、发布和保密审核制度，坚持“先审核、后公开”的原则，所有信息均进行电子备份，以备查验。</w:t>
      </w:r>
    </w:p>
    <w:p w14:paraId="0CC1FD3E">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（二）依申请公开</w:t>
      </w:r>
    </w:p>
    <w:p w14:paraId="634101E8">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根据申请公开事项办理情况统计，全年无政府信息公开申请、无纸质信件申请，无互联网申请。</w:t>
      </w:r>
    </w:p>
    <w:p w14:paraId="5B2BD389">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（三）健全监督保障机制</w:t>
      </w:r>
    </w:p>
    <w:p w14:paraId="7422D18D">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强化组织领导，成立高安市城管局政务公开领导小组，研究解决公开工作重大问题，统筹指导城管系统公开工作。优化制度机制，根据新修订的《政府信息公开条例》规定，及时制修订内部相关制度文件，明确机关各部门公开职责、不断优化公开流程，不断推进城管系统公开水平。</w:t>
      </w:r>
    </w:p>
    <w:p w14:paraId="636A1B61">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（四）完善公开平台建设</w:t>
      </w:r>
    </w:p>
    <w:p w14:paraId="3E000992">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强化政府网站作为政府信息公开平台作用，围绕城市管理中心工作发布政府信息。同时，创新推动宣传舆论主阵地，不断出优出新。与高安市广播电视台开办了《我是城管》电视栏目，共播放36期，上级媒体转播多次，央视3次，省台8次，省文明网8次，学习强国1次，中国新闻社、求是网各1次。在全社会形成齐抓共管的大城管格局，不断扩大城市管理宣传工作的社会影响力。</w:t>
      </w:r>
    </w:p>
    <w:p w14:paraId="432977A4">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二、主动公开政府信息情况</w:t>
      </w:r>
    </w:p>
    <w:tbl>
      <w:tblPr>
        <w:tblW w:w="0" w:type="auto"/>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2664"/>
        <w:gridCol w:w="1846"/>
        <w:gridCol w:w="1846"/>
        <w:gridCol w:w="2010"/>
      </w:tblGrid>
      <w:tr w14:paraId="28ABCA7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gridSpan w:val="4"/>
            <w:tcBorders>
              <w:top w:val="outset" w:color="000000" w:sz="6" w:space="0"/>
              <w:left w:val="outset" w:color="000000" w:sz="6" w:space="0"/>
              <w:bottom w:val="outset" w:color="000000" w:sz="6" w:space="0"/>
              <w:right w:val="outset" w:color="000000" w:sz="6" w:space="0"/>
            </w:tcBorders>
            <w:shd w:val="clear"/>
            <w:vAlign w:val="center"/>
          </w:tcPr>
          <w:p w14:paraId="26453A0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第二十条第（一）项</w:t>
            </w:r>
          </w:p>
        </w:tc>
      </w:tr>
      <w:tr w14:paraId="7BA4AAD8">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4E11DEB4">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信息内容</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F1BD82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本年新制作数量</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D2C5F2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本年新公开数量</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A292D25">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对外公开总数量</w:t>
            </w:r>
          </w:p>
        </w:tc>
      </w:tr>
      <w:tr w14:paraId="5A5540BF">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07832946">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规    章</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68D0384">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0574CD3">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348E990">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r>
      <w:tr w14:paraId="6852BFA9">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2E6D3ED2">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规范性文件（本单位制发的）</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F3F1D2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33</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4275752">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33</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6DEF580">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43</w:t>
            </w:r>
          </w:p>
        </w:tc>
      </w:tr>
      <w:tr w14:paraId="0FAD65C6">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gridSpan w:val="4"/>
            <w:tcBorders>
              <w:top w:val="outset" w:color="000000" w:sz="6" w:space="0"/>
              <w:left w:val="outset" w:color="000000" w:sz="6" w:space="0"/>
              <w:bottom w:val="outset" w:color="000000" w:sz="6" w:space="0"/>
              <w:right w:val="outset" w:color="000000" w:sz="6" w:space="0"/>
            </w:tcBorders>
            <w:shd w:val="clear"/>
            <w:vAlign w:val="center"/>
          </w:tcPr>
          <w:p w14:paraId="3B767BD5">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第二十条第（五）项</w:t>
            </w:r>
          </w:p>
        </w:tc>
      </w:tr>
      <w:tr w14:paraId="38CBC138">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05786A2A">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信息内容</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4F322D3">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上一年项目数量</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F29B8B6">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本年增减</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9C8400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处理决定数量</w:t>
            </w:r>
          </w:p>
        </w:tc>
      </w:tr>
      <w:tr w14:paraId="457E296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704D9E3A">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行政许可</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834107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12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77DEF13">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B3C72B0">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3548</w:t>
            </w:r>
          </w:p>
        </w:tc>
      </w:tr>
      <w:tr w14:paraId="5CA57383">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0AEAC25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其他对外管理服务事项</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ACF4C0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1E08135">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95CB80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r>
      <w:tr w14:paraId="7E97CE9F">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gridSpan w:val="4"/>
            <w:tcBorders>
              <w:top w:val="outset" w:color="000000" w:sz="6" w:space="0"/>
              <w:left w:val="outset" w:color="000000" w:sz="6" w:space="0"/>
              <w:bottom w:val="outset" w:color="000000" w:sz="6" w:space="0"/>
              <w:right w:val="outset" w:color="000000" w:sz="6" w:space="0"/>
            </w:tcBorders>
            <w:shd w:val="clear"/>
            <w:vAlign w:val="center"/>
          </w:tcPr>
          <w:p w14:paraId="1384BB95">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第二十条第（六）项</w:t>
            </w:r>
          </w:p>
        </w:tc>
      </w:tr>
      <w:tr w14:paraId="3909B4A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000EE2F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信息内容</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4CF0B8C">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上一年项目数量</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9CA5452">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本年增减</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DDB8CD6">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处理决定数量</w:t>
            </w:r>
          </w:p>
        </w:tc>
      </w:tr>
      <w:tr w14:paraId="68BFB48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123B83D6">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行政处罚</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260A9C0">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31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7EC6624">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78F013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1280</w:t>
            </w:r>
          </w:p>
        </w:tc>
      </w:tr>
      <w:tr w14:paraId="31EC827F">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498A580A">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行政强制</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8B4A613">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7283B15">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EE9648F">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r>
      <w:tr w14:paraId="1319E03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gridSpan w:val="4"/>
            <w:tcBorders>
              <w:top w:val="outset" w:color="000000" w:sz="6" w:space="0"/>
              <w:left w:val="outset" w:color="000000" w:sz="6" w:space="0"/>
              <w:bottom w:val="outset" w:color="000000" w:sz="6" w:space="0"/>
              <w:right w:val="outset" w:color="000000" w:sz="6" w:space="0"/>
            </w:tcBorders>
            <w:shd w:val="clear"/>
            <w:vAlign w:val="center"/>
          </w:tcPr>
          <w:p w14:paraId="169EC74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第二十条第（八）项</w:t>
            </w:r>
          </w:p>
        </w:tc>
      </w:tr>
      <w:tr w14:paraId="4156F716">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41867D2C">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信息内容</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4A5605A">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上一年项目数量</w:t>
            </w:r>
          </w:p>
        </w:tc>
        <w:tc>
          <w:tcPr>
            <w:tcW w:w="0" w:type="auto"/>
            <w:gridSpan w:val="2"/>
            <w:tcBorders>
              <w:top w:val="outset" w:color="000000" w:sz="6" w:space="0"/>
              <w:left w:val="outset" w:color="000000" w:sz="6" w:space="0"/>
              <w:bottom w:val="outset" w:color="000000" w:sz="6" w:space="0"/>
              <w:right w:val="outset" w:color="000000" w:sz="6" w:space="0"/>
            </w:tcBorders>
            <w:shd w:val="clear"/>
            <w:vAlign w:val="center"/>
          </w:tcPr>
          <w:p w14:paraId="0C222F4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本年增/减</w:t>
            </w:r>
          </w:p>
        </w:tc>
      </w:tr>
      <w:tr w14:paraId="7A042123">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6F656D50">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行政事业性收费</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E3EAB76">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3</w:t>
            </w:r>
          </w:p>
        </w:tc>
        <w:tc>
          <w:tcPr>
            <w:tcW w:w="0" w:type="auto"/>
            <w:gridSpan w:val="2"/>
            <w:tcBorders>
              <w:top w:val="outset" w:color="000000" w:sz="6" w:space="0"/>
              <w:left w:val="outset" w:color="000000" w:sz="6" w:space="0"/>
              <w:bottom w:val="outset" w:color="000000" w:sz="6" w:space="0"/>
              <w:right w:val="outset" w:color="000000" w:sz="6" w:space="0"/>
            </w:tcBorders>
            <w:shd w:val="clear"/>
            <w:vAlign w:val="center"/>
          </w:tcPr>
          <w:p w14:paraId="6201CF15">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r>
      <w:tr w14:paraId="664066E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gridSpan w:val="4"/>
            <w:tcBorders>
              <w:top w:val="outset" w:color="000000" w:sz="6" w:space="0"/>
              <w:left w:val="outset" w:color="000000" w:sz="6" w:space="0"/>
              <w:bottom w:val="outset" w:color="000000" w:sz="6" w:space="0"/>
              <w:right w:val="outset" w:color="000000" w:sz="6" w:space="0"/>
            </w:tcBorders>
            <w:shd w:val="clear"/>
            <w:vAlign w:val="center"/>
          </w:tcPr>
          <w:p w14:paraId="509A9493">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第二十条第（九）项</w:t>
            </w:r>
          </w:p>
        </w:tc>
      </w:tr>
      <w:tr w14:paraId="68D2BBEC">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36C8AC9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信息内容</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69ADB3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采购项目数量</w:t>
            </w:r>
          </w:p>
        </w:tc>
        <w:tc>
          <w:tcPr>
            <w:tcW w:w="0" w:type="auto"/>
            <w:gridSpan w:val="2"/>
            <w:tcBorders>
              <w:top w:val="outset" w:color="000000" w:sz="6" w:space="0"/>
              <w:left w:val="outset" w:color="000000" w:sz="6" w:space="0"/>
              <w:bottom w:val="outset" w:color="000000" w:sz="6" w:space="0"/>
              <w:right w:val="outset" w:color="000000" w:sz="6" w:space="0"/>
            </w:tcBorders>
            <w:shd w:val="clear"/>
            <w:vAlign w:val="center"/>
          </w:tcPr>
          <w:p w14:paraId="6DA0B34F">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采购总金额（元）</w:t>
            </w:r>
          </w:p>
        </w:tc>
      </w:tr>
      <w:tr w14:paraId="457FC043">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7ED56940">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政府集中采购</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26741D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42</w:t>
            </w:r>
          </w:p>
        </w:tc>
        <w:tc>
          <w:tcPr>
            <w:tcW w:w="0" w:type="auto"/>
            <w:gridSpan w:val="2"/>
            <w:tcBorders>
              <w:top w:val="outset" w:color="000000" w:sz="6" w:space="0"/>
              <w:left w:val="outset" w:color="000000" w:sz="6" w:space="0"/>
              <w:bottom w:val="outset" w:color="000000" w:sz="6" w:space="0"/>
              <w:right w:val="outset" w:color="000000" w:sz="6" w:space="0"/>
            </w:tcBorders>
            <w:shd w:val="clear"/>
            <w:vAlign w:val="center"/>
          </w:tcPr>
          <w:p w14:paraId="5FEA1F89">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3453370</w:t>
            </w:r>
          </w:p>
        </w:tc>
      </w:tr>
    </w:tbl>
    <w:p w14:paraId="21C68B13">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三、收到和处理政府信息公开申请情况</w:t>
      </w:r>
    </w:p>
    <w:tbl>
      <w:tblPr>
        <w:tblW w:w="0" w:type="auto"/>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1647"/>
        <w:gridCol w:w="1023"/>
        <w:gridCol w:w="999"/>
        <w:gridCol w:w="999"/>
        <w:gridCol w:w="984"/>
        <w:gridCol w:w="865"/>
        <w:gridCol w:w="984"/>
        <w:gridCol w:w="865"/>
      </w:tblGrid>
      <w:tr w14:paraId="68503B6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6DAB7FC4">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本列数据的勾稽关系为：第一项加第二项之和，等于第三项加第四项之和</w:t>
            </w:r>
          </w:p>
        </w:tc>
        <w:tc>
          <w:tcPr>
            <w:tcW w:w="0" w:type="auto"/>
            <w:gridSpan w:val="7"/>
            <w:tcBorders>
              <w:top w:val="outset" w:color="000000" w:sz="6" w:space="0"/>
              <w:left w:val="outset" w:color="000000" w:sz="6" w:space="0"/>
              <w:bottom w:val="outset" w:color="000000" w:sz="6" w:space="0"/>
              <w:right w:val="outset" w:color="000000" w:sz="6" w:space="0"/>
            </w:tcBorders>
            <w:shd w:val="clear"/>
            <w:vAlign w:val="center"/>
          </w:tcPr>
          <w:p w14:paraId="72C4ABE6">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申请人情况</w:t>
            </w:r>
          </w:p>
        </w:tc>
      </w:tr>
      <w:tr w14:paraId="14D3E8E3">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6FB133F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自然人</w:t>
            </w:r>
          </w:p>
        </w:tc>
        <w:tc>
          <w:tcPr>
            <w:tcW w:w="0" w:type="auto"/>
            <w:gridSpan w:val="5"/>
            <w:tcBorders>
              <w:top w:val="outset" w:color="000000" w:sz="6" w:space="0"/>
              <w:left w:val="outset" w:color="000000" w:sz="6" w:space="0"/>
              <w:bottom w:val="outset" w:color="000000" w:sz="6" w:space="0"/>
              <w:right w:val="outset" w:color="000000" w:sz="6" w:space="0"/>
            </w:tcBorders>
            <w:shd w:val="clear"/>
            <w:vAlign w:val="center"/>
          </w:tcPr>
          <w:p w14:paraId="6F90A4D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法人或其他组织</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DD3422F">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合计</w:t>
            </w:r>
          </w:p>
        </w:tc>
        <w:tc>
          <w:tcPr>
            <w:tcW w:w="0" w:type="auto"/>
            <w:tcBorders>
              <w:top w:val="outset" w:color="000000" w:sz="6" w:space="0"/>
              <w:left w:val="nil"/>
              <w:bottom w:val="outset" w:color="000000" w:sz="6" w:space="0"/>
              <w:right w:val="outset" w:color="000000" w:sz="6" w:space="0"/>
            </w:tcBorders>
            <w:shd w:val="clear"/>
            <w:vAlign w:val="center"/>
          </w:tcPr>
          <w:p w14:paraId="4761F021">
            <w:pPr>
              <w:rPr>
                <w:rFonts w:hint="eastAsia" w:ascii="宋体"/>
                <w:sz w:val="24"/>
                <w:szCs w:val="24"/>
              </w:rPr>
            </w:pPr>
          </w:p>
        </w:tc>
      </w:tr>
      <w:tr w14:paraId="0A3C8663">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4AFA3601">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商业企业</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F00737A">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科研</w:t>
            </w:r>
          </w:p>
          <w:p w14:paraId="3DFB42C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机构</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6A63745">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社会公益组织</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0D63A5D">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法律服务机构</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94110A9">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其他</w:t>
            </w:r>
          </w:p>
        </w:tc>
        <w:tc>
          <w:tcPr>
            <w:tcW w:w="0" w:type="auto"/>
            <w:tcBorders>
              <w:top w:val="outset" w:color="000000" w:sz="6" w:space="0"/>
              <w:left w:val="nil"/>
              <w:bottom w:val="outset" w:color="000000" w:sz="6" w:space="0"/>
              <w:right w:val="outset" w:color="000000" w:sz="6" w:space="0"/>
            </w:tcBorders>
            <w:shd w:val="clear"/>
            <w:vAlign w:val="center"/>
          </w:tcPr>
          <w:p w14:paraId="36F2F8E3">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30270392">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58C19F3B">
            <w:pPr>
              <w:rPr>
                <w:rFonts w:hint="eastAsia" w:ascii="宋体"/>
                <w:sz w:val="24"/>
                <w:szCs w:val="24"/>
              </w:rPr>
            </w:pPr>
          </w:p>
        </w:tc>
      </w:tr>
      <w:tr w14:paraId="702EDF2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1D5F1CCA">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一、本年新收政府信息公开申请数量</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6A1F88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58DF51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FC7092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B17EC1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D266BC6">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7B3C494">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88B66C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r>
      <w:tr w14:paraId="0345813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589CF57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二、上年结转政府信息公开申请数量</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9525472">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D26C876">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A28A0BD">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622DF8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61DBEFC">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45C7DDF">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90ED3B5">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r>
      <w:tr w14:paraId="28F8092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03FBA1F1">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三、本年度办理结果</w:t>
            </w:r>
          </w:p>
        </w:tc>
        <w:tc>
          <w:tcPr>
            <w:tcW w:w="0" w:type="auto"/>
            <w:gridSpan w:val="2"/>
            <w:tcBorders>
              <w:top w:val="outset" w:color="000000" w:sz="6" w:space="0"/>
              <w:left w:val="outset" w:color="000000" w:sz="6" w:space="0"/>
              <w:bottom w:val="outset" w:color="000000" w:sz="6" w:space="0"/>
              <w:right w:val="outset" w:color="000000" w:sz="6" w:space="0"/>
            </w:tcBorders>
            <w:shd w:val="clear"/>
            <w:vAlign w:val="center"/>
          </w:tcPr>
          <w:p w14:paraId="71A81FD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（一）予以公开</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ACE7DC4">
            <w:pPr>
              <w:keepNext w:val="0"/>
              <w:keepLines w:val="0"/>
              <w:widowControl/>
              <w:suppressLineNumbers w:val="0"/>
              <w:jc w:val="left"/>
            </w:pP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ED21EF4">
            <w:pPr>
              <w:keepNext w:val="0"/>
              <w:keepLines w:val="0"/>
              <w:widowControl/>
              <w:suppressLineNumbers w:val="0"/>
              <w:jc w:val="left"/>
            </w:pP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017A21B">
            <w:pPr>
              <w:keepNext w:val="0"/>
              <w:keepLines w:val="0"/>
              <w:widowControl/>
              <w:suppressLineNumbers w:val="0"/>
              <w:jc w:val="left"/>
            </w:pP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FFED45D">
            <w:pPr>
              <w:keepNext w:val="0"/>
              <w:keepLines w:val="0"/>
              <w:widowControl/>
              <w:suppressLineNumbers w:val="0"/>
              <w:jc w:val="left"/>
            </w:pP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1CDDD29">
            <w:pPr>
              <w:keepNext w:val="0"/>
              <w:keepLines w:val="0"/>
              <w:widowControl/>
              <w:suppressLineNumbers w:val="0"/>
              <w:jc w:val="left"/>
            </w:pPr>
          </w:p>
        </w:tc>
      </w:tr>
      <w:tr w14:paraId="0E14118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gridSpan w:val="2"/>
            <w:tcBorders>
              <w:top w:val="outset" w:color="000000" w:sz="6" w:space="0"/>
              <w:left w:val="outset" w:color="000000" w:sz="6" w:space="0"/>
              <w:bottom w:val="outset" w:color="000000" w:sz="6" w:space="0"/>
              <w:right w:val="outset" w:color="000000" w:sz="6" w:space="0"/>
            </w:tcBorders>
            <w:shd w:val="clear"/>
            <w:vAlign w:val="center"/>
          </w:tcPr>
          <w:p w14:paraId="29C2D7FA">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（二）部分公开（区分处理的，只记这一情形，不记其他情形）</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2F5A2B9">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43BC3B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F93108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A4FCAD0">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E10BC82">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nil"/>
              <w:bottom w:val="outset" w:color="000000" w:sz="6" w:space="0"/>
              <w:right w:val="outset" w:color="000000" w:sz="6" w:space="0"/>
            </w:tcBorders>
            <w:shd w:val="clear"/>
            <w:vAlign w:val="center"/>
          </w:tcPr>
          <w:p w14:paraId="44AF5289">
            <w:pPr>
              <w:rPr>
                <w:rFonts w:hint="eastAsia" w:ascii="宋体"/>
                <w:sz w:val="24"/>
                <w:szCs w:val="24"/>
              </w:rPr>
            </w:pPr>
          </w:p>
        </w:tc>
      </w:tr>
      <w:tr w14:paraId="1EF0D81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2369558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（三）不予公开</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AD0E97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1.属于国家秘密</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12FD8F1">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70FC71D">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5BED103">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41A465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0C65B1F">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nil"/>
              <w:bottom w:val="outset" w:color="000000" w:sz="6" w:space="0"/>
              <w:right w:val="outset" w:color="000000" w:sz="6" w:space="0"/>
            </w:tcBorders>
            <w:shd w:val="clear"/>
            <w:vAlign w:val="center"/>
          </w:tcPr>
          <w:p w14:paraId="34843290">
            <w:pPr>
              <w:rPr>
                <w:rFonts w:hint="eastAsia" w:ascii="宋体"/>
                <w:sz w:val="24"/>
                <w:szCs w:val="24"/>
              </w:rPr>
            </w:pPr>
          </w:p>
        </w:tc>
      </w:tr>
      <w:tr w14:paraId="38FB835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632E83DA">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2.其他法律行政法规禁止公开</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0953893">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687DD5A">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0800C86">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D8E5D6C">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BED4551">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nil"/>
              <w:bottom w:val="outset" w:color="000000" w:sz="6" w:space="0"/>
              <w:right w:val="outset" w:color="000000" w:sz="6" w:space="0"/>
            </w:tcBorders>
            <w:shd w:val="clear"/>
            <w:vAlign w:val="center"/>
          </w:tcPr>
          <w:p w14:paraId="7A6B7CB4">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3E24F68B">
            <w:pPr>
              <w:rPr>
                <w:rFonts w:hint="eastAsia" w:ascii="宋体"/>
                <w:sz w:val="24"/>
                <w:szCs w:val="24"/>
              </w:rPr>
            </w:pPr>
          </w:p>
        </w:tc>
      </w:tr>
      <w:tr w14:paraId="681DB8CC">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4D676BA0">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3.危及“三安全一稳定”</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A062CD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5D2CF33">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727AC89">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AEF365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AF19DE6">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nil"/>
              <w:bottom w:val="outset" w:color="000000" w:sz="6" w:space="0"/>
              <w:right w:val="outset" w:color="000000" w:sz="6" w:space="0"/>
            </w:tcBorders>
            <w:shd w:val="clear"/>
            <w:vAlign w:val="center"/>
          </w:tcPr>
          <w:p w14:paraId="36F964BB">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07F46EFF">
            <w:pPr>
              <w:rPr>
                <w:rFonts w:hint="eastAsia" w:ascii="宋体"/>
                <w:sz w:val="24"/>
                <w:szCs w:val="24"/>
              </w:rPr>
            </w:pPr>
          </w:p>
        </w:tc>
      </w:tr>
      <w:tr w14:paraId="220B6CC0">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638BBA8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4.保护第三方合法权益</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8513AD2">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F97EE65">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15ACFB9">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81C3E0C">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7C759FA">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nil"/>
              <w:bottom w:val="outset" w:color="000000" w:sz="6" w:space="0"/>
              <w:right w:val="outset" w:color="000000" w:sz="6" w:space="0"/>
            </w:tcBorders>
            <w:shd w:val="clear"/>
            <w:vAlign w:val="center"/>
          </w:tcPr>
          <w:p w14:paraId="337C2DB6">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7A79790E">
            <w:pPr>
              <w:rPr>
                <w:rFonts w:hint="eastAsia" w:ascii="宋体"/>
                <w:sz w:val="24"/>
                <w:szCs w:val="24"/>
              </w:rPr>
            </w:pPr>
          </w:p>
        </w:tc>
      </w:tr>
      <w:tr w14:paraId="2A51DF8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16B52D03">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5.属于三类内部事务信息</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ED42D61">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5B65325">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C512B86">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63C4061">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B3B8853">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nil"/>
              <w:bottom w:val="outset" w:color="000000" w:sz="6" w:space="0"/>
              <w:right w:val="outset" w:color="000000" w:sz="6" w:space="0"/>
            </w:tcBorders>
            <w:shd w:val="clear"/>
            <w:vAlign w:val="center"/>
          </w:tcPr>
          <w:p w14:paraId="3CB6E09B">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1BC69BF6">
            <w:pPr>
              <w:rPr>
                <w:rFonts w:hint="eastAsia" w:ascii="宋体"/>
                <w:sz w:val="24"/>
                <w:szCs w:val="24"/>
              </w:rPr>
            </w:pPr>
          </w:p>
        </w:tc>
      </w:tr>
      <w:tr w14:paraId="04B024B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55140EA0">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6.属于四类过程性信息</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CD5C865">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528FD16">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08A4155">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556700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46CF7E6">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nil"/>
              <w:bottom w:val="outset" w:color="000000" w:sz="6" w:space="0"/>
              <w:right w:val="outset" w:color="000000" w:sz="6" w:space="0"/>
            </w:tcBorders>
            <w:shd w:val="clear"/>
            <w:vAlign w:val="center"/>
          </w:tcPr>
          <w:p w14:paraId="0436D3DE">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45DCE05B">
            <w:pPr>
              <w:rPr>
                <w:rFonts w:hint="eastAsia" w:ascii="宋体"/>
                <w:sz w:val="24"/>
                <w:szCs w:val="24"/>
              </w:rPr>
            </w:pPr>
          </w:p>
        </w:tc>
      </w:tr>
      <w:tr w14:paraId="65B6B04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4A98FD4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7.属于行政执法案卷</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DAB5734">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973C27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4802B1D">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DCC7313">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E72DA0A">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nil"/>
              <w:bottom w:val="outset" w:color="000000" w:sz="6" w:space="0"/>
              <w:right w:val="outset" w:color="000000" w:sz="6" w:space="0"/>
            </w:tcBorders>
            <w:shd w:val="clear"/>
            <w:vAlign w:val="center"/>
          </w:tcPr>
          <w:p w14:paraId="234005E0">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616C5890">
            <w:pPr>
              <w:rPr>
                <w:rFonts w:hint="eastAsia" w:ascii="宋体"/>
                <w:sz w:val="24"/>
                <w:szCs w:val="24"/>
              </w:rPr>
            </w:pPr>
          </w:p>
        </w:tc>
      </w:tr>
      <w:tr w14:paraId="20525E8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7E8F496A">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8.属于行政查询事项</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DD19F53">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E7CEA69">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5ABC075">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C19E6E9">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78A67E1">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nil"/>
              <w:bottom w:val="outset" w:color="000000" w:sz="6" w:space="0"/>
              <w:right w:val="outset" w:color="000000" w:sz="6" w:space="0"/>
            </w:tcBorders>
            <w:shd w:val="clear"/>
            <w:vAlign w:val="center"/>
          </w:tcPr>
          <w:p w14:paraId="6CCE814A">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7C7F4EEC">
            <w:pPr>
              <w:rPr>
                <w:rFonts w:hint="eastAsia" w:ascii="宋体"/>
                <w:sz w:val="24"/>
                <w:szCs w:val="24"/>
              </w:rPr>
            </w:pPr>
          </w:p>
        </w:tc>
      </w:tr>
      <w:tr w14:paraId="5E89012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4412FA7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（四）无法提供</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0944D3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1.本机关不掌握相关政府信息</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EE153B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C9E04B4">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4EC552A">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8809B16">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438B68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nil"/>
              <w:bottom w:val="outset" w:color="000000" w:sz="6" w:space="0"/>
              <w:right w:val="outset" w:color="000000" w:sz="6" w:space="0"/>
            </w:tcBorders>
            <w:shd w:val="clear"/>
            <w:vAlign w:val="center"/>
          </w:tcPr>
          <w:p w14:paraId="4101DA66">
            <w:pPr>
              <w:rPr>
                <w:rFonts w:hint="eastAsia" w:ascii="宋体"/>
                <w:sz w:val="24"/>
                <w:szCs w:val="24"/>
              </w:rPr>
            </w:pPr>
          </w:p>
        </w:tc>
      </w:tr>
      <w:tr w14:paraId="5609A7F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3205000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2.没有现成信息需要另行制作</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6BD963D">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EAD1680">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C2CC98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7DC11D9">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7B7805A">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nil"/>
              <w:bottom w:val="outset" w:color="000000" w:sz="6" w:space="0"/>
              <w:right w:val="outset" w:color="000000" w:sz="6" w:space="0"/>
            </w:tcBorders>
            <w:shd w:val="clear"/>
            <w:vAlign w:val="center"/>
          </w:tcPr>
          <w:p w14:paraId="1733D3E1">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4B0858CE">
            <w:pPr>
              <w:rPr>
                <w:rFonts w:hint="eastAsia" w:ascii="宋体"/>
                <w:sz w:val="24"/>
                <w:szCs w:val="24"/>
              </w:rPr>
            </w:pPr>
          </w:p>
        </w:tc>
      </w:tr>
      <w:tr w14:paraId="4782652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437A1CB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3.补正后申请内容仍不明确</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A71779F">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A704335">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9B47360">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FE3F231">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9DF6D82">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nil"/>
              <w:bottom w:val="outset" w:color="000000" w:sz="6" w:space="0"/>
              <w:right w:val="outset" w:color="000000" w:sz="6" w:space="0"/>
            </w:tcBorders>
            <w:shd w:val="clear"/>
            <w:vAlign w:val="center"/>
          </w:tcPr>
          <w:p w14:paraId="086D0F94">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2D6901DC">
            <w:pPr>
              <w:rPr>
                <w:rFonts w:hint="eastAsia" w:ascii="宋体"/>
                <w:sz w:val="24"/>
                <w:szCs w:val="24"/>
              </w:rPr>
            </w:pPr>
          </w:p>
        </w:tc>
      </w:tr>
      <w:tr w14:paraId="24A813D8">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3B9D2B0D">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（五）不予处理</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2ED1E46">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1.信访投诉举报类申请</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72429F0">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9724EB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81A31F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FD0A59C">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1AD2975">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nil"/>
              <w:bottom w:val="outset" w:color="000000" w:sz="6" w:space="0"/>
              <w:right w:val="outset" w:color="000000" w:sz="6" w:space="0"/>
            </w:tcBorders>
            <w:shd w:val="clear"/>
            <w:vAlign w:val="center"/>
          </w:tcPr>
          <w:p w14:paraId="20C02567">
            <w:pPr>
              <w:rPr>
                <w:rFonts w:hint="eastAsia" w:ascii="宋体"/>
                <w:sz w:val="24"/>
                <w:szCs w:val="24"/>
              </w:rPr>
            </w:pPr>
          </w:p>
        </w:tc>
      </w:tr>
      <w:tr w14:paraId="5F7D6D95">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41CC9ECC">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2.重复申请</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1CB0146">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8D3D93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578041F">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0A6152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AEC18D2">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nil"/>
              <w:bottom w:val="outset" w:color="000000" w:sz="6" w:space="0"/>
              <w:right w:val="outset" w:color="000000" w:sz="6" w:space="0"/>
            </w:tcBorders>
            <w:shd w:val="clear"/>
            <w:vAlign w:val="center"/>
          </w:tcPr>
          <w:p w14:paraId="7309ACBE">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2C0F51CF">
            <w:pPr>
              <w:rPr>
                <w:rFonts w:hint="eastAsia" w:ascii="宋体"/>
                <w:sz w:val="24"/>
                <w:szCs w:val="24"/>
              </w:rPr>
            </w:pPr>
          </w:p>
        </w:tc>
      </w:tr>
      <w:tr w14:paraId="1BA3781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716DC47F">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3.要求提供公开出版物</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7B75EED">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3D32709">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96BBA8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CF0045D">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012360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nil"/>
              <w:bottom w:val="outset" w:color="000000" w:sz="6" w:space="0"/>
              <w:right w:val="outset" w:color="000000" w:sz="6" w:space="0"/>
            </w:tcBorders>
            <w:shd w:val="clear"/>
            <w:vAlign w:val="center"/>
          </w:tcPr>
          <w:p w14:paraId="11D57201">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25E49D43">
            <w:pPr>
              <w:rPr>
                <w:rFonts w:hint="eastAsia" w:ascii="宋体"/>
                <w:sz w:val="24"/>
                <w:szCs w:val="24"/>
              </w:rPr>
            </w:pPr>
          </w:p>
        </w:tc>
      </w:tr>
      <w:tr w14:paraId="1443446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31116950">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4.无正当理由大量反复申请</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4457B62">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229EF86">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722C022">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42204C4">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A2D5D9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nil"/>
              <w:bottom w:val="outset" w:color="000000" w:sz="6" w:space="0"/>
              <w:right w:val="outset" w:color="000000" w:sz="6" w:space="0"/>
            </w:tcBorders>
            <w:shd w:val="clear"/>
            <w:vAlign w:val="center"/>
          </w:tcPr>
          <w:p w14:paraId="2394B0C6">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7F29E192">
            <w:pPr>
              <w:rPr>
                <w:rFonts w:hint="eastAsia" w:ascii="宋体"/>
                <w:sz w:val="24"/>
                <w:szCs w:val="24"/>
              </w:rPr>
            </w:pPr>
          </w:p>
        </w:tc>
      </w:tr>
      <w:tr w14:paraId="731D519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4A34D1EF">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5.要求行政机关确认或重新出具已获取信息</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E7E72F9">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BB15B1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B7A931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1113A5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7032E7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nil"/>
              <w:bottom w:val="outset" w:color="000000" w:sz="6" w:space="0"/>
              <w:right w:val="outset" w:color="000000" w:sz="6" w:space="0"/>
            </w:tcBorders>
            <w:shd w:val="clear"/>
            <w:vAlign w:val="center"/>
          </w:tcPr>
          <w:p w14:paraId="5D7EBEFC">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11C64D6E">
            <w:pPr>
              <w:rPr>
                <w:rFonts w:hint="eastAsia" w:ascii="宋体"/>
                <w:sz w:val="24"/>
                <w:szCs w:val="24"/>
              </w:rPr>
            </w:pPr>
          </w:p>
        </w:tc>
      </w:tr>
      <w:tr w14:paraId="386E600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gridSpan w:val="2"/>
            <w:tcBorders>
              <w:top w:val="outset" w:color="000000" w:sz="6" w:space="0"/>
              <w:left w:val="outset" w:color="000000" w:sz="6" w:space="0"/>
              <w:bottom w:val="outset" w:color="000000" w:sz="6" w:space="0"/>
              <w:right w:val="outset" w:color="000000" w:sz="6" w:space="0"/>
            </w:tcBorders>
            <w:shd w:val="clear"/>
            <w:vAlign w:val="center"/>
          </w:tcPr>
          <w:p w14:paraId="33CC6512">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（六）其他处理</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315E83D">
            <w:pPr>
              <w:keepNext w:val="0"/>
              <w:keepLines w:val="0"/>
              <w:widowControl/>
              <w:suppressLineNumbers w:val="0"/>
              <w:jc w:val="left"/>
            </w:pP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6920F7D">
            <w:pPr>
              <w:keepNext w:val="0"/>
              <w:keepLines w:val="0"/>
              <w:widowControl/>
              <w:suppressLineNumbers w:val="0"/>
              <w:jc w:val="left"/>
            </w:pP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2C8DCB4">
            <w:pPr>
              <w:keepNext w:val="0"/>
              <w:keepLines w:val="0"/>
              <w:widowControl/>
              <w:suppressLineNumbers w:val="0"/>
              <w:jc w:val="left"/>
            </w:pP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5EDB9B6">
            <w:pPr>
              <w:keepNext w:val="0"/>
              <w:keepLines w:val="0"/>
              <w:widowControl/>
              <w:suppressLineNumbers w:val="0"/>
              <w:jc w:val="left"/>
            </w:pP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F473F5A">
            <w:pPr>
              <w:keepNext w:val="0"/>
              <w:keepLines w:val="0"/>
              <w:widowControl/>
              <w:suppressLineNumbers w:val="0"/>
              <w:jc w:val="left"/>
            </w:pPr>
          </w:p>
        </w:tc>
        <w:tc>
          <w:tcPr>
            <w:tcW w:w="0" w:type="auto"/>
            <w:tcBorders>
              <w:top w:val="outset" w:color="000000" w:sz="6" w:space="0"/>
              <w:left w:val="nil"/>
              <w:bottom w:val="outset" w:color="000000" w:sz="6" w:space="0"/>
              <w:right w:val="outset" w:color="000000" w:sz="6" w:space="0"/>
            </w:tcBorders>
            <w:shd w:val="clear"/>
            <w:vAlign w:val="center"/>
          </w:tcPr>
          <w:p w14:paraId="011F8A61">
            <w:pPr>
              <w:rPr>
                <w:rFonts w:hint="eastAsia" w:ascii="宋体"/>
                <w:sz w:val="24"/>
                <w:szCs w:val="24"/>
              </w:rPr>
            </w:pPr>
          </w:p>
        </w:tc>
      </w:tr>
      <w:tr w14:paraId="03226381">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05B497F6">
            <w:pPr>
              <w:keepNext w:val="0"/>
              <w:keepLines w:val="0"/>
              <w:widowControl/>
              <w:suppressLineNumbers w:val="0"/>
              <w:jc w:val="left"/>
            </w:pPr>
          </w:p>
        </w:tc>
        <w:tc>
          <w:tcPr>
            <w:tcW w:w="0" w:type="auto"/>
            <w:gridSpan w:val="2"/>
            <w:tcBorders>
              <w:top w:val="outset" w:color="000000" w:sz="6" w:space="0"/>
              <w:left w:val="outset" w:color="000000" w:sz="6" w:space="0"/>
              <w:bottom w:val="outset" w:color="000000" w:sz="6" w:space="0"/>
              <w:right w:val="outset" w:color="000000" w:sz="6" w:space="0"/>
            </w:tcBorders>
            <w:shd w:val="clear"/>
            <w:vAlign w:val="center"/>
          </w:tcPr>
          <w:p w14:paraId="4AF8FFC0">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（七）总计</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26E4223">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1A3C761">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BD6427A">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61C0A1C">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7FA0846">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r>
      <w:tr w14:paraId="6FBE067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gridSpan w:val="3"/>
            <w:tcBorders>
              <w:top w:val="outset" w:color="000000" w:sz="6" w:space="0"/>
              <w:left w:val="outset" w:color="000000" w:sz="6" w:space="0"/>
              <w:bottom w:val="outset" w:color="000000" w:sz="6" w:space="0"/>
              <w:right w:val="outset" w:color="000000" w:sz="6" w:space="0"/>
            </w:tcBorders>
            <w:shd w:val="clear"/>
            <w:vAlign w:val="center"/>
          </w:tcPr>
          <w:p w14:paraId="40FBF300">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四、结转下年度继续办理</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416F283">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3C94B0A">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156E0D0">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A270F3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81A2BF6">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r>
    </w:tbl>
    <w:p w14:paraId="19116ADA">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四、政府信息公开行政复议、行政诉讼情况</w:t>
      </w:r>
    </w:p>
    <w:tbl>
      <w:tblPr>
        <w:tblW w:w="0" w:type="auto"/>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579"/>
        <w:gridCol w:w="579"/>
        <w:gridCol w:w="579"/>
        <w:gridCol w:w="579"/>
        <w:gridCol w:w="579"/>
        <w:gridCol w:w="579"/>
        <w:gridCol w:w="579"/>
        <w:gridCol w:w="579"/>
        <w:gridCol w:w="579"/>
        <w:gridCol w:w="580"/>
        <w:gridCol w:w="515"/>
        <w:gridCol w:w="515"/>
        <w:gridCol w:w="515"/>
        <w:gridCol w:w="515"/>
        <w:gridCol w:w="515"/>
      </w:tblGrid>
      <w:tr w14:paraId="45B2C71F">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gridSpan w:val="5"/>
            <w:tcBorders>
              <w:top w:val="outset" w:color="000000" w:sz="6" w:space="0"/>
              <w:left w:val="outset" w:color="000000" w:sz="6" w:space="0"/>
              <w:bottom w:val="outset" w:color="000000" w:sz="6" w:space="0"/>
              <w:right w:val="outset" w:color="000000" w:sz="6" w:space="0"/>
            </w:tcBorders>
            <w:shd w:val="clear"/>
            <w:vAlign w:val="center"/>
          </w:tcPr>
          <w:p w14:paraId="26274754">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行政复议</w:t>
            </w:r>
          </w:p>
          <w:p w14:paraId="1123B429">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（因政府信息公开被行政复议）</w:t>
            </w:r>
          </w:p>
        </w:tc>
        <w:tc>
          <w:tcPr>
            <w:tcW w:w="0" w:type="auto"/>
            <w:gridSpan w:val="10"/>
            <w:tcBorders>
              <w:top w:val="outset" w:color="000000" w:sz="6" w:space="0"/>
              <w:left w:val="outset" w:color="000000" w:sz="6" w:space="0"/>
              <w:bottom w:val="outset" w:color="000000" w:sz="6" w:space="0"/>
              <w:right w:val="outset" w:color="000000" w:sz="6" w:space="0"/>
            </w:tcBorders>
            <w:shd w:val="clear"/>
            <w:vAlign w:val="center"/>
          </w:tcPr>
          <w:p w14:paraId="65686CEF">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行政诉讼</w:t>
            </w:r>
          </w:p>
          <w:p w14:paraId="11BB6A09">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（因政府信息公开被行政诉讼）</w:t>
            </w:r>
          </w:p>
        </w:tc>
      </w:tr>
      <w:tr w14:paraId="1FADAFC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5040B2C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结果维护</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23D4F5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结果纠正</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A47E4D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其他结果</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1935773">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尚未审结</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21082F1">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总计</w:t>
            </w:r>
          </w:p>
        </w:tc>
        <w:tc>
          <w:tcPr>
            <w:tcW w:w="0" w:type="auto"/>
            <w:gridSpan w:val="5"/>
            <w:tcBorders>
              <w:top w:val="outset" w:color="000000" w:sz="6" w:space="0"/>
              <w:left w:val="outset" w:color="000000" w:sz="6" w:space="0"/>
              <w:bottom w:val="outset" w:color="000000" w:sz="6" w:space="0"/>
              <w:right w:val="outset" w:color="000000" w:sz="6" w:space="0"/>
            </w:tcBorders>
            <w:shd w:val="clear"/>
            <w:vAlign w:val="center"/>
          </w:tcPr>
          <w:p w14:paraId="36E33B00">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未经复议直接起诉</w:t>
            </w:r>
          </w:p>
        </w:tc>
        <w:tc>
          <w:tcPr>
            <w:tcW w:w="0" w:type="auto"/>
            <w:gridSpan w:val="5"/>
            <w:tcBorders>
              <w:top w:val="outset" w:color="000000" w:sz="6" w:space="0"/>
              <w:left w:val="outset" w:color="000000" w:sz="6" w:space="0"/>
              <w:bottom w:val="outset" w:color="000000" w:sz="6" w:space="0"/>
              <w:right w:val="outset" w:color="000000" w:sz="6" w:space="0"/>
            </w:tcBorders>
            <w:shd w:val="clear"/>
            <w:vAlign w:val="center"/>
          </w:tcPr>
          <w:p w14:paraId="7D6F8D9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复议后起诉</w:t>
            </w:r>
          </w:p>
        </w:tc>
      </w:tr>
      <w:tr w14:paraId="125DB7E6">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0A36149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结果维护</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544057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结果纠正</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F1AB1CC">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其他结果</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9EDC052">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尚未审结</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3F5BB1D">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总计</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62ED3C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结果维护</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E76325C">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结果纠正</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83F57AF">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其他结果</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98522F6">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尚未审结</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072C21F">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总计</w:t>
            </w:r>
          </w:p>
        </w:tc>
        <w:tc>
          <w:tcPr>
            <w:tcW w:w="0" w:type="auto"/>
            <w:tcBorders>
              <w:top w:val="outset" w:color="000000" w:sz="6" w:space="0"/>
              <w:left w:val="nil"/>
              <w:bottom w:val="outset" w:color="000000" w:sz="6" w:space="0"/>
              <w:right w:val="outset" w:color="000000" w:sz="6" w:space="0"/>
            </w:tcBorders>
            <w:shd w:val="clear"/>
            <w:vAlign w:val="center"/>
          </w:tcPr>
          <w:p w14:paraId="01B71943">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209B7E5D">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70A715A3">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561B8D57">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05283ECB">
            <w:pPr>
              <w:rPr>
                <w:rFonts w:hint="eastAsia" w:ascii="宋体"/>
                <w:sz w:val="24"/>
                <w:szCs w:val="24"/>
              </w:rPr>
            </w:pPr>
          </w:p>
        </w:tc>
      </w:tr>
      <w:tr w14:paraId="3D2BD36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50A686E2">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8E5FDA0">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5ED405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589D0E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0245D5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D8837ED">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1F25DDA">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6DFA203">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83A013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DFDF35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E209BAC">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7EAB0A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7077094">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3FD8CF1">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CDB0D6D">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0</w:t>
            </w:r>
          </w:p>
        </w:tc>
      </w:tr>
    </w:tbl>
    <w:p w14:paraId="14153EF3">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五、存在的主要问题及改进情况</w:t>
      </w:r>
    </w:p>
    <w:p w14:paraId="6D929DD0">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通过几年来的实践，我局信息公开工作水平得到了一定的提升，但在工作开展中仍存在不足，一是政策解读有待强化。在做好政府信息公开工作基础 上，要进一步加强对城市管理领域重要政策、重点信息的解读工作。二是政务公开公众参与度有待进一步提升问题。积极拓展本局政务信息传递手段，强化信息发布时效性和政策解读多样性，实时发布涉及市民切身利益和社会关注度高的信息，主动更新公开的信息内容。三是信息公开考核监督和反馈机制有待提升。将信息公开工作作为单位、个人创先评优和年度考核的一项重要内容，落实奖惩制度，激发信息公开工作热情。建立更加畅通的反馈通道，多渠道的征求意见建议。</w:t>
      </w:r>
    </w:p>
    <w:p w14:paraId="44910C1D">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六、其他需要报告的事项</w:t>
      </w:r>
    </w:p>
    <w:p w14:paraId="2727F4C8">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2020年度，本机关无收取信息处理费情况,无其他需要报告的事项。</w:t>
      </w:r>
    </w:p>
    <w:p w14:paraId="2BE4169A">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mYTM4MWEyNGU3MDQ1MTUwODEzM2VhOTA5NzA0YzgifQ=="/>
  </w:docVars>
  <w:rsids>
    <w:rsidRoot w:val="7E651EF6"/>
    <w:rsid w:val="2378385F"/>
    <w:rsid w:val="27F95B69"/>
    <w:rsid w:val="2B3E0A38"/>
    <w:rsid w:val="320361C8"/>
    <w:rsid w:val="5D6C5239"/>
    <w:rsid w:val="759D366E"/>
    <w:rsid w:val="7E651E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unhideWhenUsed/>
    <w:qFormat/>
    <w:uiPriority w:val="99"/>
    <w:pPr>
      <w:tabs>
        <w:tab w:val="center" w:pos="4153"/>
        <w:tab w:val="right" w:pos="8306"/>
      </w:tabs>
      <w:snapToGrid w:val="0"/>
      <w:spacing w:line="240" w:lineRule="atLeast"/>
      <w:jc w:val="left"/>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2823</Words>
  <Characters>2933</Characters>
  <Lines>0</Lines>
  <Paragraphs>0</Paragraphs>
  <TotalTime>3</TotalTime>
  <ScaleCrop>false</ScaleCrop>
  <LinksUpToDate>false</LinksUpToDate>
  <CharactersWithSpaces>3239</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2023-01-05T00:26:00Z</dcterms:created>
  <dc:creator>Administrator</dc:creator>
  <cp:lastModifiedBy>大海丫</cp:lastModifiedBy>
  <dcterms:modified xsi:type="dcterms:W3CDTF">2024-08-01T02:21:40Z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70BFDD6917804FEB9C4DEE5F09DEBDE0_13</vt:lpwstr>
  </property>
</Properties>
</file>