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C70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400" w:lineRule="exact"/>
        <w:ind w:right="0"/>
        <w:jc w:val="center"/>
        <w:textAlignment w:val="baseline"/>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pP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国家税务总局高安市税务局202</w:t>
      </w: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lang w:val="en-US" w:eastAsia="zh-CN"/>
        </w:rPr>
        <w:t>5</w:t>
      </w: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年</w:t>
      </w:r>
    </w:p>
    <w:p w14:paraId="2F9A90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400" w:lineRule="exact"/>
        <w:ind w:right="0"/>
        <w:jc w:val="center"/>
        <w:textAlignment w:val="baseline"/>
        <w:rPr>
          <w:rFonts w:hint="eastAsia" w:ascii="方正公文小标宋" w:hAnsi="方正公文小标宋" w:eastAsia="方正公文小标宋" w:cs="方正公文小标宋"/>
          <w:i w:val="0"/>
          <w:iCs w:val="0"/>
          <w:caps w:val="0"/>
          <w:spacing w:val="0"/>
          <w:kern w:val="0"/>
          <w:sz w:val="36"/>
          <w:szCs w:val="36"/>
          <w:shd w:val="clear" w:fill="FFFFFF"/>
          <w:vertAlign w:val="baseline"/>
        </w:rPr>
      </w:pP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政府信息公开年度报告</w:t>
      </w:r>
    </w:p>
    <w:p w14:paraId="726472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rPr>
          <w:rFonts w:ascii="仿宋_GB2312" w:eastAsia="仿宋_GB2312" w:cs="仿宋_GB2312"/>
          <w:i w:val="0"/>
          <w:iCs w:val="0"/>
          <w:caps w:val="0"/>
          <w:spacing w:val="0"/>
          <w:kern w:val="0"/>
          <w:sz w:val="32"/>
          <w:szCs w:val="32"/>
          <w:shd w:val="clear" w:fill="FFFFFF"/>
          <w:vertAlign w:val="baseline"/>
        </w:rPr>
      </w:pPr>
    </w:p>
    <w:p w14:paraId="04F21D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ascii="仿宋_GB2312" w:eastAsia="仿宋_GB2312" w:cs="仿宋_GB2312"/>
          <w:i w:val="0"/>
          <w:iCs w:val="0"/>
          <w:caps w:val="0"/>
          <w:spacing w:val="0"/>
          <w:kern w:val="0"/>
          <w:sz w:val="32"/>
          <w:szCs w:val="32"/>
          <w:shd w:val="clear" w:fill="FFFFFF"/>
          <w:vertAlign w:val="baseline"/>
        </w:rPr>
        <w:t>根据《中华人民共和国政府信息公开条例》（国务院令第</w:t>
      </w:r>
      <w:r>
        <w:rPr>
          <w:rFonts w:hint="default" w:ascii="仿宋_GB2312" w:eastAsia="仿宋_GB2312" w:cs="仿宋_GB2312"/>
          <w:i w:val="0"/>
          <w:iCs w:val="0"/>
          <w:caps w:val="0"/>
          <w:spacing w:val="0"/>
          <w:kern w:val="0"/>
          <w:sz w:val="32"/>
          <w:szCs w:val="32"/>
          <w:shd w:val="clear" w:fill="FFFFFF"/>
          <w:vertAlign w:val="baseline"/>
        </w:rPr>
        <w:t>711号）和《国务院办公厅政府信息与政务公开办公室关于印发中华人民共和国政府信息公开工作年度报告格式的通知》（国办公开办函〔2021〕30号）等文件通知要求，本报告由国家税务总局高安市税务局编制完成。报告中所列数据统计期限自202</w:t>
      </w:r>
      <w:r>
        <w:rPr>
          <w:rFonts w:hint="eastAsia" w:ascii="仿宋_GB2312" w:eastAsia="仿宋_GB2312" w:cs="仿宋_GB2312"/>
          <w:i w:val="0"/>
          <w:iCs w:val="0"/>
          <w:caps w:val="0"/>
          <w:spacing w:val="0"/>
          <w:kern w:val="0"/>
          <w:sz w:val="32"/>
          <w:szCs w:val="32"/>
          <w:shd w:val="clear" w:fill="FFFFFF"/>
          <w:vertAlign w:val="baseline"/>
          <w:lang w:val="en-US" w:eastAsia="zh-CN"/>
        </w:rPr>
        <w:t>5</w:t>
      </w:r>
      <w:r>
        <w:rPr>
          <w:rFonts w:hint="default" w:ascii="仿宋_GB2312" w:eastAsia="仿宋_GB2312" w:cs="仿宋_GB2312"/>
          <w:i w:val="0"/>
          <w:iCs w:val="0"/>
          <w:caps w:val="0"/>
          <w:spacing w:val="0"/>
          <w:kern w:val="0"/>
          <w:sz w:val="32"/>
          <w:szCs w:val="32"/>
          <w:shd w:val="clear" w:fill="FFFFFF"/>
          <w:vertAlign w:val="baseline"/>
        </w:rPr>
        <w:t>年1月1日起至12月31日止。如对本报告有疑问，请与高安市税务局政务公开办公室联系(地址：江西省高安市瑞安路166号，邮编:330800)。</w:t>
      </w:r>
    </w:p>
    <w:p w14:paraId="79766D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ascii="黑体" w:hAnsi="宋体" w:eastAsia="黑体" w:cs="黑体"/>
          <w:i w:val="0"/>
          <w:iCs w:val="0"/>
          <w:caps w:val="0"/>
          <w:spacing w:val="0"/>
          <w:kern w:val="0"/>
          <w:sz w:val="32"/>
          <w:szCs w:val="32"/>
          <w:shd w:val="clear" w:fill="FFFFFF"/>
          <w:vertAlign w:val="baseline"/>
        </w:rPr>
        <w:t>一、总体情况</w:t>
      </w:r>
    </w:p>
    <w:p w14:paraId="0B7B83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right="0" w:firstLine="640" w:firstLineChars="200"/>
        <w:jc w:val="both"/>
        <w:rPr>
          <w:rFonts w:hint="eastAsia" w:ascii="仿宋_GB2312" w:eastAsia="仿宋_GB2312" w:cs="仿宋_GB2312"/>
          <w:bCs/>
          <w:kern w:val="2"/>
          <w:sz w:val="32"/>
          <w:szCs w:val="32"/>
          <w:shd w:val="clear" w:fill="FFFFFF"/>
          <w:lang w:val="en-US" w:eastAsia="zh-CN"/>
        </w:rPr>
      </w:pPr>
      <w:r>
        <w:rPr>
          <w:rFonts w:hint="eastAsia" w:ascii="仿宋_GB2312" w:eastAsia="仿宋_GB2312" w:cs="仿宋_GB2312"/>
          <w:bCs/>
          <w:kern w:val="2"/>
          <w:sz w:val="32"/>
          <w:szCs w:val="32"/>
          <w:shd w:val="clear" w:fill="FFFFFF"/>
          <w:lang w:val="en-US" w:eastAsia="zh-CN"/>
        </w:rPr>
        <w:t>2025年是“十四五”规划收官之年，高安市税务局在上级与地方党委政府的坚强领导下，紧扣“十四五”收官之年任务，深入贯彻落实《政府信息公开条例》，恪守</w:t>
      </w:r>
      <w:r>
        <w:rPr>
          <w:rFonts w:hint="eastAsia" w:ascii="仿宋_GB2312" w:eastAsia="仿宋_GB2312" w:cs="仿宋_GB2312"/>
          <w:i w:val="0"/>
          <w:iCs w:val="0"/>
          <w:caps w:val="0"/>
          <w:spacing w:val="0"/>
          <w:kern w:val="0"/>
          <w:sz w:val="32"/>
          <w:szCs w:val="32"/>
          <w:shd w:val="clear" w:fill="FFFFFF"/>
          <w:lang w:eastAsia="zh-CN"/>
        </w:rPr>
        <w:t>“</w:t>
      </w:r>
      <w:r>
        <w:rPr>
          <w:rFonts w:hint="default" w:ascii="仿宋_GB2312" w:eastAsia="仿宋_GB2312" w:cs="仿宋_GB2312"/>
          <w:i w:val="0"/>
          <w:iCs w:val="0"/>
          <w:caps w:val="0"/>
          <w:spacing w:val="0"/>
          <w:kern w:val="0"/>
          <w:sz w:val="32"/>
          <w:szCs w:val="32"/>
          <w:shd w:val="clear" w:fill="FFFFFF"/>
        </w:rPr>
        <w:t>以公开为原则，不公开为例外</w:t>
      </w:r>
      <w:r>
        <w:rPr>
          <w:rFonts w:hint="eastAsia" w:ascii="仿宋_GB2312" w:eastAsia="仿宋_GB2312" w:cs="仿宋_GB2312"/>
          <w:i w:val="0"/>
          <w:iCs w:val="0"/>
          <w:caps w:val="0"/>
          <w:spacing w:val="0"/>
          <w:kern w:val="0"/>
          <w:sz w:val="32"/>
          <w:szCs w:val="32"/>
          <w:shd w:val="clear" w:fill="FFFFFF"/>
          <w:lang w:eastAsia="zh-CN"/>
        </w:rPr>
        <w:t>”</w:t>
      </w:r>
      <w:r>
        <w:rPr>
          <w:rFonts w:hint="default" w:ascii="仿宋_GB2312" w:eastAsia="仿宋_GB2312" w:cs="仿宋_GB2312"/>
          <w:i w:val="0"/>
          <w:iCs w:val="0"/>
          <w:caps w:val="0"/>
          <w:spacing w:val="0"/>
          <w:kern w:val="0"/>
          <w:sz w:val="32"/>
          <w:szCs w:val="32"/>
          <w:shd w:val="clear" w:fill="FFFFFF"/>
        </w:rPr>
        <w:t>的工作理念</w:t>
      </w:r>
      <w:r>
        <w:rPr>
          <w:rFonts w:hint="eastAsia" w:ascii="仿宋_GB2312" w:eastAsia="仿宋_GB2312" w:cs="仿宋_GB2312"/>
          <w:i w:val="0"/>
          <w:iCs w:val="0"/>
          <w:caps w:val="0"/>
          <w:spacing w:val="0"/>
          <w:kern w:val="0"/>
          <w:sz w:val="32"/>
          <w:szCs w:val="32"/>
          <w:shd w:val="clear" w:fill="FFFFFF"/>
          <w:lang w:eastAsia="zh-CN"/>
        </w:rPr>
        <w:t>，践行“为国聚财</w:t>
      </w:r>
      <w:r>
        <w:rPr>
          <w:rFonts w:hint="eastAsia" w:ascii="仿宋_GB2312" w:eastAsia="仿宋_GB2312" w:cs="仿宋_GB2312"/>
          <w:i w:val="0"/>
          <w:iCs w:val="0"/>
          <w:caps w:val="0"/>
          <w:spacing w:val="0"/>
          <w:kern w:val="0"/>
          <w:sz w:val="32"/>
          <w:szCs w:val="32"/>
          <w:shd w:val="clear" w:fill="FFFFFF"/>
          <w:lang w:val="en-US" w:eastAsia="zh-CN"/>
        </w:rPr>
        <w:t>、</w:t>
      </w:r>
      <w:r>
        <w:rPr>
          <w:rFonts w:hint="eastAsia" w:ascii="仿宋_GB2312" w:eastAsia="仿宋_GB2312" w:cs="仿宋_GB2312"/>
          <w:i w:val="0"/>
          <w:iCs w:val="0"/>
          <w:caps w:val="0"/>
          <w:spacing w:val="0"/>
          <w:kern w:val="0"/>
          <w:sz w:val="32"/>
          <w:szCs w:val="32"/>
          <w:shd w:val="clear" w:fill="FFFFFF"/>
          <w:lang w:eastAsia="zh-CN"/>
        </w:rPr>
        <w:t>为民收税”使命。聚焦制度完善与组织保障，深化公开内容，拓展公开渠道，充分发挥政务公开在推进依法治税、优化服务体验、促进廉政建设中的关键作用，切实保障了公众的知情权、参与权和监督权。</w:t>
      </w:r>
    </w:p>
    <w:p w14:paraId="1B5598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rPr>
          <w:rFonts w:hint="eastAsia" w:eastAsia="楷体"/>
          <w:lang w:eastAsia="zh-CN"/>
        </w:rPr>
      </w:pPr>
      <w:r>
        <w:rPr>
          <w:rFonts w:ascii="楷体" w:hAnsi="楷体" w:eastAsia="楷体" w:cs="楷体"/>
          <w:b/>
          <w:bCs/>
          <w:i w:val="0"/>
          <w:iCs w:val="0"/>
          <w:caps w:val="0"/>
          <w:color w:val="000000"/>
          <w:spacing w:val="0"/>
          <w:kern w:val="0"/>
          <w:sz w:val="32"/>
          <w:szCs w:val="32"/>
          <w:shd w:val="clear" w:fill="FFFFFF"/>
          <w:vertAlign w:val="baseline"/>
        </w:rPr>
        <w:t>（一）主动公开</w:t>
      </w:r>
    </w:p>
    <w:p w14:paraId="7C616F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right="0" w:firstLine="640" w:firstLineChars="200"/>
        <w:jc w:val="both"/>
        <w:rPr>
          <w:rFonts w:hint="default" w:ascii="仿宋_GB2312" w:eastAsia="仿宋_GB2312" w:cs="仿宋_GB2312"/>
          <w:i w:val="0"/>
          <w:iCs w:val="0"/>
          <w:caps w:val="0"/>
          <w:spacing w:val="0"/>
          <w:kern w:val="0"/>
          <w:sz w:val="32"/>
          <w:szCs w:val="32"/>
          <w:shd w:val="clear" w:fill="FFFFFF"/>
        </w:rPr>
      </w:pPr>
      <w:r>
        <w:rPr>
          <w:rFonts w:hint="default" w:ascii="仿宋_GB2312" w:eastAsia="仿宋_GB2312" w:cs="仿宋_GB2312"/>
          <w:i w:val="0"/>
          <w:iCs w:val="0"/>
          <w:caps w:val="0"/>
          <w:spacing w:val="0"/>
          <w:kern w:val="0"/>
          <w:sz w:val="32"/>
          <w:szCs w:val="32"/>
          <w:shd w:val="clear" w:fill="FFFFFF"/>
        </w:rPr>
        <w:t>202</w:t>
      </w:r>
      <w:r>
        <w:rPr>
          <w:rFonts w:hint="eastAsia" w:ascii="仿宋_GB2312" w:eastAsia="仿宋_GB2312" w:cs="仿宋_GB2312"/>
          <w:i w:val="0"/>
          <w:iCs w:val="0"/>
          <w:caps w:val="0"/>
          <w:spacing w:val="0"/>
          <w:kern w:val="0"/>
          <w:sz w:val="32"/>
          <w:szCs w:val="32"/>
          <w:shd w:val="clear" w:fill="FFFFFF"/>
          <w:lang w:val="en-US" w:eastAsia="zh-CN"/>
        </w:rPr>
        <w:t>5</w:t>
      </w:r>
      <w:r>
        <w:rPr>
          <w:rFonts w:hint="default" w:ascii="仿宋_GB2312" w:eastAsia="仿宋_GB2312" w:cs="仿宋_GB2312"/>
          <w:i w:val="0"/>
          <w:iCs w:val="0"/>
          <w:caps w:val="0"/>
          <w:spacing w:val="0"/>
          <w:kern w:val="0"/>
          <w:sz w:val="32"/>
          <w:szCs w:val="32"/>
          <w:shd w:val="clear" w:fill="FFFFFF"/>
        </w:rPr>
        <w:t>年</w:t>
      </w:r>
      <w:r>
        <w:rPr>
          <w:rFonts w:hint="eastAsia" w:ascii="仿宋_GB2312" w:eastAsia="仿宋_GB2312" w:cs="仿宋_GB2312"/>
          <w:i w:val="0"/>
          <w:iCs w:val="0"/>
          <w:caps w:val="0"/>
          <w:spacing w:val="0"/>
          <w:kern w:val="0"/>
          <w:sz w:val="32"/>
          <w:szCs w:val="32"/>
          <w:shd w:val="clear" w:fill="FFFFFF"/>
          <w:lang w:eastAsia="zh-CN"/>
        </w:rPr>
        <w:t>，</w:t>
      </w:r>
      <w:r>
        <w:rPr>
          <w:rFonts w:hint="default" w:ascii="仿宋_GB2312" w:eastAsia="仿宋_GB2312" w:cs="仿宋_GB2312"/>
          <w:i w:val="0"/>
          <w:iCs w:val="0"/>
          <w:caps w:val="0"/>
          <w:spacing w:val="0"/>
          <w:kern w:val="0"/>
          <w:sz w:val="32"/>
          <w:szCs w:val="32"/>
          <w:shd w:val="clear" w:fill="FFFFFF"/>
        </w:rPr>
        <w:t>通过国家税务总局高安市税务局网站</w:t>
      </w:r>
      <w:r>
        <w:rPr>
          <w:rFonts w:hint="eastAsia" w:ascii="仿宋_GB2312" w:eastAsia="仿宋_GB2312" w:cs="仿宋_GB2312"/>
          <w:i w:val="0"/>
          <w:iCs w:val="0"/>
          <w:caps w:val="0"/>
          <w:spacing w:val="0"/>
          <w:kern w:val="0"/>
          <w:sz w:val="32"/>
          <w:szCs w:val="32"/>
          <w:shd w:val="clear" w:fill="FFFFFF"/>
          <w:lang w:eastAsia="zh-CN"/>
        </w:rPr>
        <w:t>及</w:t>
      </w:r>
      <w:r>
        <w:rPr>
          <w:rFonts w:hint="default" w:ascii="仿宋_GB2312" w:eastAsia="仿宋_GB2312" w:cs="仿宋_GB2312"/>
          <w:i w:val="0"/>
          <w:iCs w:val="0"/>
          <w:caps w:val="0"/>
          <w:spacing w:val="0"/>
          <w:kern w:val="0"/>
          <w:sz w:val="32"/>
          <w:szCs w:val="32"/>
          <w:shd w:val="clear" w:fill="FFFFFF"/>
        </w:rPr>
        <w:t>政府信息公开平台</w:t>
      </w:r>
      <w:r>
        <w:rPr>
          <w:rFonts w:hint="eastAsia" w:ascii="仿宋_GB2312" w:eastAsia="仿宋_GB2312" w:cs="仿宋_GB2312"/>
          <w:i w:val="0"/>
          <w:iCs w:val="0"/>
          <w:caps w:val="0"/>
          <w:spacing w:val="0"/>
          <w:kern w:val="0"/>
          <w:sz w:val="32"/>
          <w:szCs w:val="32"/>
          <w:shd w:val="clear" w:fill="FFFFFF"/>
          <w:lang w:eastAsia="zh-CN"/>
        </w:rPr>
        <w:t>，累计</w:t>
      </w:r>
      <w:r>
        <w:rPr>
          <w:rFonts w:hint="default" w:ascii="仿宋_GB2312" w:eastAsia="仿宋_GB2312" w:cs="仿宋_GB2312"/>
          <w:i w:val="0"/>
          <w:iCs w:val="0"/>
          <w:caps w:val="0"/>
          <w:spacing w:val="0"/>
          <w:kern w:val="0"/>
          <w:sz w:val="32"/>
          <w:szCs w:val="32"/>
          <w:shd w:val="clear" w:fill="FFFFFF"/>
        </w:rPr>
        <w:t>主动公开政府信</w:t>
      </w:r>
      <w:r>
        <w:rPr>
          <w:rFonts w:hint="default" w:ascii="仿宋_GB2312" w:eastAsia="仿宋_GB2312" w:cs="仿宋_GB2312"/>
          <w:i w:val="0"/>
          <w:iCs w:val="0"/>
          <w:caps w:val="0"/>
          <w:spacing w:val="0"/>
          <w:kern w:val="0"/>
          <w:sz w:val="32"/>
          <w:szCs w:val="32"/>
          <w:highlight w:val="none"/>
          <w:shd w:val="clear" w:fill="FFFFFF"/>
        </w:rPr>
        <w:t>息</w:t>
      </w:r>
      <w:r>
        <w:rPr>
          <w:rFonts w:hint="eastAsia" w:ascii="仿宋_GB2312" w:eastAsia="仿宋_GB2312" w:cs="仿宋_GB2312"/>
          <w:i w:val="0"/>
          <w:iCs w:val="0"/>
          <w:caps w:val="0"/>
          <w:spacing w:val="0"/>
          <w:kern w:val="0"/>
          <w:sz w:val="32"/>
          <w:szCs w:val="32"/>
          <w:highlight w:val="none"/>
          <w:shd w:val="clear" w:fill="FFFFFF"/>
          <w:lang w:val="en-US" w:eastAsia="zh-CN"/>
        </w:rPr>
        <w:t>64</w:t>
      </w:r>
      <w:r>
        <w:rPr>
          <w:rFonts w:hint="default" w:ascii="仿宋_GB2312" w:eastAsia="仿宋_GB2312" w:cs="仿宋_GB2312"/>
          <w:i w:val="0"/>
          <w:iCs w:val="0"/>
          <w:caps w:val="0"/>
          <w:spacing w:val="0"/>
          <w:kern w:val="0"/>
          <w:sz w:val="32"/>
          <w:szCs w:val="32"/>
          <w:highlight w:val="none"/>
          <w:shd w:val="clear" w:fill="FFFFFF"/>
        </w:rPr>
        <w:t>条</w:t>
      </w:r>
      <w:r>
        <w:rPr>
          <w:rFonts w:hint="default" w:ascii="仿宋_GB2312" w:eastAsia="仿宋_GB2312" w:cs="仿宋_GB2312"/>
          <w:i w:val="0"/>
          <w:iCs w:val="0"/>
          <w:caps w:val="0"/>
          <w:spacing w:val="0"/>
          <w:kern w:val="0"/>
          <w:sz w:val="32"/>
          <w:szCs w:val="32"/>
          <w:shd w:val="clear" w:fill="FFFFFF"/>
        </w:rPr>
        <w:t>。</w:t>
      </w:r>
      <w:r>
        <w:rPr>
          <w:rFonts w:hint="eastAsia" w:ascii="仿宋_GB2312" w:eastAsia="仿宋_GB2312" w:cs="仿宋_GB2312"/>
          <w:i w:val="0"/>
          <w:iCs w:val="0"/>
          <w:caps w:val="0"/>
          <w:spacing w:val="0"/>
          <w:kern w:val="0"/>
          <w:sz w:val="32"/>
          <w:szCs w:val="32"/>
          <w:shd w:val="clear" w:fill="FFFFFF"/>
          <w:lang w:eastAsia="zh-CN"/>
        </w:rPr>
        <w:t>公开</w:t>
      </w:r>
      <w:r>
        <w:rPr>
          <w:rFonts w:hint="default" w:ascii="仿宋_GB2312" w:eastAsia="仿宋_GB2312" w:cs="仿宋_GB2312"/>
          <w:i w:val="0"/>
          <w:iCs w:val="0"/>
          <w:caps w:val="0"/>
          <w:spacing w:val="0"/>
          <w:kern w:val="0"/>
          <w:sz w:val="32"/>
          <w:szCs w:val="32"/>
          <w:shd w:val="clear" w:fill="FFFFFF"/>
        </w:rPr>
        <w:t>内容</w:t>
      </w:r>
      <w:r>
        <w:rPr>
          <w:rFonts w:hint="eastAsia" w:ascii="仿宋_GB2312" w:eastAsia="仿宋_GB2312" w:cs="仿宋_GB2312"/>
          <w:i w:val="0"/>
          <w:iCs w:val="0"/>
          <w:caps w:val="0"/>
          <w:spacing w:val="0"/>
          <w:kern w:val="0"/>
          <w:sz w:val="32"/>
          <w:szCs w:val="32"/>
          <w:shd w:val="clear" w:fill="FFFFFF"/>
          <w:lang w:eastAsia="zh-CN"/>
        </w:rPr>
        <w:t>涵盖</w:t>
      </w:r>
      <w:r>
        <w:rPr>
          <w:rFonts w:hint="default" w:ascii="仿宋_GB2312" w:eastAsia="仿宋_GB2312" w:cs="仿宋_GB2312"/>
          <w:i w:val="0"/>
          <w:iCs w:val="0"/>
          <w:caps w:val="0"/>
          <w:spacing w:val="0"/>
          <w:kern w:val="0"/>
          <w:sz w:val="32"/>
          <w:szCs w:val="32"/>
          <w:shd w:val="clear" w:fill="FFFFFF"/>
        </w:rPr>
        <w:t>全局概况、通知公告、政策法规、纳税服务、行政执法、税务动态等</w:t>
      </w:r>
      <w:r>
        <w:rPr>
          <w:rFonts w:hint="eastAsia" w:ascii="仿宋_GB2312" w:eastAsia="仿宋_GB2312" w:cs="仿宋_GB2312"/>
          <w:i w:val="0"/>
          <w:iCs w:val="0"/>
          <w:caps w:val="0"/>
          <w:spacing w:val="0"/>
          <w:kern w:val="0"/>
          <w:sz w:val="32"/>
          <w:szCs w:val="32"/>
          <w:shd w:val="clear" w:fill="FFFFFF"/>
          <w:lang w:eastAsia="zh-CN"/>
        </w:rPr>
        <w:t>方面，重点推送</w:t>
      </w:r>
      <w:r>
        <w:rPr>
          <w:rFonts w:hint="default" w:ascii="仿宋_GB2312" w:eastAsia="仿宋_GB2312" w:cs="仿宋_GB2312"/>
          <w:i w:val="0"/>
          <w:iCs w:val="0"/>
          <w:caps w:val="0"/>
          <w:spacing w:val="0"/>
          <w:kern w:val="0"/>
          <w:sz w:val="32"/>
          <w:szCs w:val="32"/>
          <w:shd w:val="clear" w:fill="FFFFFF"/>
        </w:rPr>
        <w:t>涉及公众</w:t>
      </w:r>
      <w:r>
        <w:rPr>
          <w:rFonts w:hint="eastAsia" w:ascii="仿宋_GB2312" w:eastAsia="仿宋_GB2312" w:cs="仿宋_GB2312"/>
          <w:i w:val="0"/>
          <w:iCs w:val="0"/>
          <w:caps w:val="0"/>
          <w:spacing w:val="0"/>
          <w:kern w:val="0"/>
          <w:sz w:val="32"/>
          <w:szCs w:val="32"/>
          <w:shd w:val="clear" w:fill="FFFFFF"/>
          <w:lang w:eastAsia="zh-CN"/>
        </w:rPr>
        <w:t>切身</w:t>
      </w:r>
      <w:r>
        <w:rPr>
          <w:rFonts w:hint="default" w:ascii="仿宋_GB2312" w:eastAsia="仿宋_GB2312" w:cs="仿宋_GB2312"/>
          <w:i w:val="0"/>
          <w:iCs w:val="0"/>
          <w:caps w:val="0"/>
          <w:spacing w:val="0"/>
          <w:kern w:val="0"/>
          <w:sz w:val="32"/>
          <w:szCs w:val="32"/>
          <w:shd w:val="clear" w:fill="FFFFFF"/>
        </w:rPr>
        <w:t>利益、需要广泛</w:t>
      </w:r>
      <w:r>
        <w:rPr>
          <w:rFonts w:hint="eastAsia" w:ascii="仿宋_GB2312" w:eastAsia="仿宋_GB2312" w:cs="仿宋_GB2312"/>
          <w:i w:val="0"/>
          <w:iCs w:val="0"/>
          <w:caps w:val="0"/>
          <w:spacing w:val="0"/>
          <w:kern w:val="0"/>
          <w:sz w:val="32"/>
          <w:szCs w:val="32"/>
          <w:shd w:val="clear" w:fill="FFFFFF"/>
          <w:lang w:eastAsia="zh-CN"/>
        </w:rPr>
        <w:t>周知</w:t>
      </w:r>
      <w:r>
        <w:rPr>
          <w:rFonts w:hint="default" w:ascii="仿宋_GB2312" w:eastAsia="仿宋_GB2312" w:cs="仿宋_GB2312"/>
          <w:i w:val="0"/>
          <w:iCs w:val="0"/>
          <w:caps w:val="0"/>
          <w:spacing w:val="0"/>
          <w:kern w:val="0"/>
          <w:sz w:val="32"/>
          <w:szCs w:val="32"/>
          <w:shd w:val="clear" w:fill="FFFFFF"/>
        </w:rPr>
        <w:t>或参与决策的</w:t>
      </w:r>
      <w:r>
        <w:rPr>
          <w:rFonts w:hint="eastAsia" w:ascii="仿宋_GB2312" w:eastAsia="仿宋_GB2312" w:cs="仿宋_GB2312"/>
          <w:i w:val="0"/>
          <w:iCs w:val="0"/>
          <w:caps w:val="0"/>
          <w:spacing w:val="0"/>
          <w:kern w:val="0"/>
          <w:sz w:val="32"/>
          <w:szCs w:val="32"/>
          <w:shd w:val="clear" w:fill="FFFFFF"/>
          <w:lang w:eastAsia="zh-CN"/>
        </w:rPr>
        <w:t>相关</w:t>
      </w:r>
      <w:r>
        <w:rPr>
          <w:rFonts w:hint="default" w:ascii="仿宋_GB2312" w:eastAsia="仿宋_GB2312" w:cs="仿宋_GB2312"/>
          <w:i w:val="0"/>
          <w:iCs w:val="0"/>
          <w:caps w:val="0"/>
          <w:spacing w:val="0"/>
          <w:kern w:val="0"/>
          <w:sz w:val="32"/>
          <w:szCs w:val="32"/>
          <w:shd w:val="clear" w:fill="FFFFFF"/>
        </w:rPr>
        <w:t>信息。</w:t>
      </w:r>
    </w:p>
    <w:p w14:paraId="771BF8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（二）依申请公开</w:t>
      </w:r>
    </w:p>
    <w:p w14:paraId="34409B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rPr>
          <w:rFonts w:hint="default" w:ascii="仿宋_GB2312" w:eastAsia="仿宋_GB2312" w:cs="仿宋_GB2312"/>
          <w:i w:val="0"/>
          <w:iCs w:val="0"/>
          <w:caps w:val="0"/>
          <w:spacing w:val="0"/>
          <w:kern w:val="0"/>
          <w:sz w:val="32"/>
          <w:szCs w:val="32"/>
          <w:shd w:val="clear" w:fill="FFFFFF"/>
          <w:vertAlign w:val="baseline"/>
        </w:rPr>
      </w:pPr>
      <w:r>
        <w:rPr>
          <w:rFonts w:hint="default" w:ascii="仿宋_GB2312" w:eastAsia="仿宋_GB2312" w:cs="仿宋_GB2312"/>
          <w:i w:val="0"/>
          <w:iCs w:val="0"/>
          <w:caps w:val="0"/>
          <w:spacing w:val="0"/>
          <w:kern w:val="0"/>
          <w:sz w:val="32"/>
          <w:szCs w:val="32"/>
          <w:shd w:val="clear" w:fill="FFFFFF"/>
          <w:vertAlign w:val="baseline"/>
        </w:rPr>
        <w:t>202</w:t>
      </w:r>
      <w:r>
        <w:rPr>
          <w:rFonts w:hint="eastAsia" w:ascii="仿宋_GB2312" w:eastAsia="仿宋_GB2312" w:cs="仿宋_GB2312"/>
          <w:i w:val="0"/>
          <w:iCs w:val="0"/>
          <w:caps w:val="0"/>
          <w:spacing w:val="0"/>
          <w:kern w:val="0"/>
          <w:sz w:val="32"/>
          <w:szCs w:val="32"/>
          <w:shd w:val="clear" w:fill="FFFFFF"/>
          <w:vertAlign w:val="baseline"/>
          <w:lang w:val="en-US" w:eastAsia="zh-CN"/>
        </w:rPr>
        <w:t>5</w:t>
      </w:r>
      <w:r>
        <w:rPr>
          <w:rFonts w:hint="default" w:ascii="仿宋_GB2312" w:eastAsia="仿宋_GB2312" w:cs="仿宋_GB2312"/>
          <w:i w:val="0"/>
          <w:iCs w:val="0"/>
          <w:caps w:val="0"/>
          <w:spacing w:val="0"/>
          <w:kern w:val="0"/>
          <w:sz w:val="32"/>
          <w:szCs w:val="32"/>
          <w:shd w:val="clear" w:fill="FFFFFF"/>
          <w:vertAlign w:val="baseline"/>
        </w:rPr>
        <w:t>年我</w:t>
      </w:r>
      <w:r>
        <w:rPr>
          <w:rFonts w:hint="eastAsia" w:ascii="仿宋_GB2312" w:eastAsia="仿宋_GB2312" w:cs="仿宋_GB2312"/>
          <w:i w:val="0"/>
          <w:iCs w:val="0"/>
          <w:caps w:val="0"/>
          <w:spacing w:val="0"/>
          <w:kern w:val="0"/>
          <w:sz w:val="32"/>
          <w:szCs w:val="32"/>
          <w:shd w:val="clear" w:fill="FFFFFF"/>
          <w:vertAlign w:val="baseline"/>
          <w:lang w:eastAsia="zh-CN"/>
        </w:rPr>
        <w:t>局未收到政府信息公开申请</w:t>
      </w:r>
      <w:r>
        <w:rPr>
          <w:rFonts w:hint="default" w:ascii="仿宋_GB2312" w:eastAsia="仿宋_GB2312" w:cs="仿宋_GB2312"/>
          <w:i w:val="0"/>
          <w:iCs w:val="0"/>
          <w:caps w:val="0"/>
          <w:spacing w:val="0"/>
          <w:kern w:val="0"/>
          <w:sz w:val="32"/>
          <w:szCs w:val="32"/>
          <w:shd w:val="clear" w:fill="FFFFFF"/>
          <w:vertAlign w:val="baseline"/>
        </w:rPr>
        <w:t>事项，</w:t>
      </w:r>
      <w:r>
        <w:rPr>
          <w:rFonts w:hint="eastAsia" w:ascii="仿宋_GB2312" w:eastAsia="仿宋_GB2312" w:cs="仿宋_GB2312"/>
          <w:i w:val="0"/>
          <w:iCs w:val="0"/>
          <w:caps w:val="0"/>
          <w:spacing w:val="0"/>
          <w:kern w:val="0"/>
          <w:sz w:val="32"/>
          <w:szCs w:val="32"/>
          <w:shd w:val="clear" w:fill="FFFFFF"/>
          <w:vertAlign w:val="baseline"/>
          <w:lang w:eastAsia="zh-CN"/>
        </w:rPr>
        <w:t>也无往年</w:t>
      </w:r>
      <w:r>
        <w:rPr>
          <w:rFonts w:hint="default" w:ascii="仿宋_GB2312" w:eastAsia="仿宋_GB2312" w:cs="仿宋_GB2312"/>
          <w:i w:val="0"/>
          <w:iCs w:val="0"/>
          <w:caps w:val="0"/>
          <w:spacing w:val="0"/>
          <w:kern w:val="0"/>
          <w:sz w:val="32"/>
          <w:szCs w:val="32"/>
          <w:shd w:val="clear" w:fill="FFFFFF"/>
          <w:vertAlign w:val="baseline"/>
        </w:rPr>
        <w:t>结转</w:t>
      </w:r>
      <w:r>
        <w:rPr>
          <w:rFonts w:hint="eastAsia" w:ascii="仿宋_GB2312" w:eastAsia="仿宋_GB2312" w:cs="仿宋_GB2312"/>
          <w:i w:val="0"/>
          <w:iCs w:val="0"/>
          <w:caps w:val="0"/>
          <w:spacing w:val="0"/>
          <w:kern w:val="0"/>
          <w:sz w:val="32"/>
          <w:szCs w:val="32"/>
          <w:shd w:val="clear" w:fill="FFFFFF"/>
          <w:vertAlign w:val="baseline"/>
          <w:lang w:eastAsia="zh-CN"/>
        </w:rPr>
        <w:t>申请事项</w:t>
      </w:r>
      <w:r>
        <w:rPr>
          <w:rFonts w:hint="default" w:ascii="仿宋_GB2312" w:eastAsia="仿宋_GB2312" w:cs="仿宋_GB2312"/>
          <w:i w:val="0"/>
          <w:iCs w:val="0"/>
          <w:caps w:val="0"/>
          <w:spacing w:val="0"/>
          <w:kern w:val="0"/>
          <w:sz w:val="32"/>
          <w:szCs w:val="32"/>
          <w:shd w:val="clear" w:fill="FFFFFF"/>
          <w:vertAlign w:val="baseline"/>
        </w:rPr>
        <w:t>，</w:t>
      </w:r>
      <w:r>
        <w:rPr>
          <w:rFonts w:hint="default" w:ascii="仿宋_GB2312" w:eastAsia="仿宋_GB2312" w:cs="仿宋_GB2312"/>
          <w:i w:val="0"/>
          <w:iCs w:val="0"/>
          <w:caps w:val="0"/>
          <w:spacing w:val="0"/>
          <w:kern w:val="0"/>
          <w:sz w:val="32"/>
          <w:szCs w:val="32"/>
          <w:highlight w:val="none"/>
          <w:shd w:val="clear" w:fill="FFFFFF"/>
          <w:vertAlign w:val="baseline"/>
        </w:rPr>
        <w:t>未</w:t>
      </w:r>
      <w:r>
        <w:rPr>
          <w:rFonts w:hint="default" w:ascii="仿宋_GB2312" w:eastAsia="仿宋_GB2312" w:cs="仿宋_GB2312"/>
          <w:i w:val="0"/>
          <w:iCs w:val="0"/>
          <w:caps w:val="0"/>
          <w:spacing w:val="0"/>
          <w:kern w:val="0"/>
          <w:sz w:val="32"/>
          <w:szCs w:val="32"/>
          <w:shd w:val="clear" w:fill="FFFFFF"/>
          <w:vertAlign w:val="baseline"/>
        </w:rPr>
        <w:t>发生因政府信息公开引发的行政复议或</w:t>
      </w:r>
      <w:r>
        <w:rPr>
          <w:rFonts w:hint="eastAsia" w:ascii="仿宋_GB2312" w:eastAsia="仿宋_GB2312" w:cs="仿宋_GB2312"/>
          <w:i w:val="0"/>
          <w:iCs w:val="0"/>
          <w:caps w:val="0"/>
          <w:spacing w:val="0"/>
          <w:kern w:val="0"/>
          <w:sz w:val="32"/>
          <w:szCs w:val="32"/>
          <w:shd w:val="clear" w:fill="FFFFFF"/>
          <w:vertAlign w:val="baseline"/>
          <w:lang w:eastAsia="zh-CN"/>
        </w:rPr>
        <w:t>行政</w:t>
      </w:r>
      <w:r>
        <w:rPr>
          <w:rFonts w:hint="default" w:ascii="仿宋_GB2312" w:eastAsia="仿宋_GB2312" w:cs="仿宋_GB2312"/>
          <w:i w:val="0"/>
          <w:iCs w:val="0"/>
          <w:caps w:val="0"/>
          <w:spacing w:val="0"/>
          <w:kern w:val="0"/>
          <w:sz w:val="32"/>
          <w:szCs w:val="32"/>
          <w:shd w:val="clear" w:fill="FFFFFF"/>
          <w:vertAlign w:val="baseline"/>
        </w:rPr>
        <w:t>诉讼案件。</w:t>
      </w:r>
    </w:p>
    <w:p w14:paraId="13213EB4">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firstLine="645"/>
      </w:pPr>
      <w:r>
        <w:rPr>
          <w:rFonts w:hint="eastAsia" w:ascii="楷体" w:hAnsi="楷体" w:eastAsia="楷体" w:cs="楷体"/>
          <w:b/>
          <w:bCs/>
          <w:i w:val="0"/>
          <w:iCs w:val="0"/>
          <w:caps w:val="0"/>
          <w:color w:val="000000"/>
          <w:spacing w:val="0"/>
          <w:kern w:val="0"/>
          <w:sz w:val="32"/>
          <w:szCs w:val="32"/>
          <w:shd w:val="clear" w:fill="FFFFFF"/>
        </w:rPr>
        <w:t>（三）政府信息管理</w:t>
      </w:r>
    </w:p>
    <w:p w14:paraId="3C7FB5E2">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firstLine="645"/>
        <w:rPr>
          <w:rFonts w:hint="default" w:ascii="仿宋_GB2312" w:eastAsia="仿宋_GB2312" w:cs="仿宋_GB2312"/>
          <w:i w:val="0"/>
          <w:iCs w:val="0"/>
          <w:caps w:val="0"/>
          <w:spacing w:val="0"/>
          <w:kern w:val="0"/>
          <w:sz w:val="32"/>
          <w:szCs w:val="32"/>
          <w:shd w:val="clear" w:fill="FFFFFF"/>
        </w:rPr>
      </w:pPr>
      <w:r>
        <w:rPr>
          <w:rFonts w:hint="eastAsia" w:ascii="仿宋_GB2312" w:eastAsia="仿宋_GB2312" w:cs="仿宋_GB2312"/>
          <w:caps w:val="0"/>
          <w:spacing w:val="0"/>
          <w:sz w:val="32"/>
          <w:szCs w:val="32"/>
          <w:lang w:eastAsia="zh-CN"/>
        </w:rPr>
        <w:t>严格执行</w:t>
      </w:r>
      <w:r>
        <w:rPr>
          <w:rFonts w:hint="default" w:ascii="仿宋_GB2312" w:eastAsia="仿宋_GB2312" w:cs="仿宋_GB2312"/>
          <w:caps w:val="0"/>
          <w:spacing w:val="0"/>
          <w:sz w:val="32"/>
          <w:szCs w:val="32"/>
        </w:rPr>
        <w:t>政府信息采集、审核、报送、</w:t>
      </w:r>
      <w:r>
        <w:rPr>
          <w:rFonts w:hint="eastAsia" w:ascii="仿宋_GB2312" w:eastAsia="仿宋_GB2312" w:cs="仿宋_GB2312"/>
          <w:caps w:val="0"/>
          <w:spacing w:val="0"/>
          <w:sz w:val="32"/>
          <w:szCs w:val="32"/>
          <w:lang w:eastAsia="zh-CN"/>
        </w:rPr>
        <w:t>发布</w:t>
      </w:r>
      <w:r>
        <w:rPr>
          <w:rFonts w:hint="default" w:ascii="仿宋_GB2312" w:eastAsia="仿宋_GB2312" w:cs="仿宋_GB2312"/>
          <w:caps w:val="0"/>
          <w:spacing w:val="0"/>
          <w:sz w:val="32"/>
          <w:szCs w:val="32"/>
        </w:rPr>
        <w:t>等</w:t>
      </w:r>
      <w:r>
        <w:rPr>
          <w:rFonts w:hint="eastAsia" w:ascii="仿宋_GB2312" w:eastAsia="仿宋_GB2312" w:cs="仿宋_GB2312"/>
          <w:caps w:val="0"/>
          <w:spacing w:val="0"/>
          <w:sz w:val="32"/>
          <w:szCs w:val="32"/>
          <w:lang w:eastAsia="zh-CN"/>
        </w:rPr>
        <w:t>全流程管理，落实</w:t>
      </w:r>
      <w:r>
        <w:rPr>
          <w:rFonts w:hint="default" w:ascii="仿宋_GB2312" w:eastAsia="仿宋_GB2312" w:cs="仿宋_GB2312"/>
          <w:caps w:val="0"/>
          <w:spacing w:val="0"/>
          <w:sz w:val="32"/>
          <w:szCs w:val="32"/>
        </w:rPr>
        <w:t>保密审查制度，</w:t>
      </w:r>
      <w:r>
        <w:rPr>
          <w:rFonts w:hint="eastAsia" w:ascii="仿宋_GB2312" w:eastAsia="仿宋_GB2312" w:cs="仿宋_GB2312"/>
          <w:caps w:val="0"/>
          <w:spacing w:val="0"/>
          <w:sz w:val="32"/>
          <w:szCs w:val="32"/>
          <w:lang w:eastAsia="zh-CN"/>
        </w:rPr>
        <w:t>确保</w:t>
      </w:r>
      <w:r>
        <w:rPr>
          <w:rFonts w:hint="default" w:ascii="仿宋_GB2312" w:eastAsia="仿宋_GB2312" w:cs="仿宋_GB2312"/>
          <w:caps w:val="0"/>
          <w:spacing w:val="0"/>
          <w:sz w:val="32"/>
          <w:szCs w:val="32"/>
        </w:rPr>
        <w:t>拟公开信息依法依规</w:t>
      </w:r>
      <w:r>
        <w:rPr>
          <w:rFonts w:hint="eastAsia" w:ascii="仿宋_GB2312" w:eastAsia="仿宋_GB2312" w:cs="仿宋_GB2312"/>
          <w:caps w:val="0"/>
          <w:spacing w:val="0"/>
          <w:sz w:val="32"/>
          <w:szCs w:val="32"/>
          <w:lang w:eastAsia="zh-CN"/>
        </w:rPr>
        <w:t>经过保</w:t>
      </w:r>
      <w:r>
        <w:rPr>
          <w:rFonts w:hint="default" w:ascii="仿宋_GB2312" w:eastAsia="仿宋_GB2312" w:cs="仿宋_GB2312"/>
          <w:caps w:val="0"/>
          <w:spacing w:val="0"/>
          <w:sz w:val="32"/>
          <w:szCs w:val="32"/>
        </w:rPr>
        <w:t>密审查，</w:t>
      </w:r>
      <w:r>
        <w:rPr>
          <w:rFonts w:hint="eastAsia" w:ascii="仿宋_GB2312" w:eastAsia="仿宋_GB2312" w:cs="仿宋_GB2312"/>
          <w:caps w:val="0"/>
          <w:spacing w:val="0"/>
          <w:sz w:val="32"/>
          <w:szCs w:val="32"/>
          <w:lang w:eastAsia="zh-CN"/>
        </w:rPr>
        <w:t>杜绝泄密风险</w:t>
      </w:r>
      <w:r>
        <w:rPr>
          <w:rFonts w:hint="default" w:ascii="仿宋_GB2312" w:eastAsia="仿宋_GB2312" w:cs="仿宋_GB2312"/>
          <w:caps w:val="0"/>
          <w:spacing w:val="0"/>
          <w:sz w:val="32"/>
          <w:szCs w:val="32"/>
        </w:rPr>
        <w:t>。</w:t>
      </w:r>
      <w:r>
        <w:rPr>
          <w:rFonts w:hint="eastAsia" w:ascii="仿宋_GB2312" w:eastAsia="仿宋_GB2312" w:cs="仿宋_GB2312"/>
          <w:caps w:val="0"/>
          <w:spacing w:val="0"/>
          <w:sz w:val="32"/>
          <w:szCs w:val="32"/>
          <w:lang w:eastAsia="zh-CN"/>
        </w:rPr>
        <w:t>加强</w:t>
      </w:r>
      <w:r>
        <w:rPr>
          <w:rFonts w:hint="default" w:ascii="仿宋_GB2312" w:eastAsia="仿宋_GB2312" w:cs="仿宋_GB2312"/>
          <w:caps w:val="0"/>
          <w:spacing w:val="0"/>
          <w:sz w:val="32"/>
          <w:szCs w:val="32"/>
        </w:rPr>
        <w:t>信息内容的接收、筛选、加工</w:t>
      </w:r>
      <w:r>
        <w:rPr>
          <w:rFonts w:hint="eastAsia" w:ascii="仿宋_GB2312" w:eastAsia="仿宋_GB2312" w:cs="仿宋_GB2312"/>
          <w:caps w:val="0"/>
          <w:spacing w:val="0"/>
          <w:sz w:val="32"/>
          <w:szCs w:val="32"/>
          <w:lang w:eastAsia="zh-CN"/>
        </w:rPr>
        <w:t>和</w:t>
      </w:r>
      <w:r>
        <w:rPr>
          <w:rFonts w:hint="default" w:ascii="仿宋_GB2312" w:eastAsia="仿宋_GB2312" w:cs="仿宋_GB2312"/>
          <w:caps w:val="0"/>
          <w:spacing w:val="0"/>
          <w:sz w:val="32"/>
          <w:szCs w:val="32"/>
        </w:rPr>
        <w:t>发布</w:t>
      </w:r>
      <w:r>
        <w:rPr>
          <w:rFonts w:hint="eastAsia" w:ascii="仿宋_GB2312" w:eastAsia="仿宋_GB2312" w:cs="仿宋_GB2312"/>
          <w:caps w:val="0"/>
          <w:spacing w:val="0"/>
          <w:sz w:val="32"/>
          <w:szCs w:val="32"/>
          <w:lang w:eastAsia="zh-CN"/>
        </w:rPr>
        <w:t>管理</w:t>
      </w:r>
      <w:r>
        <w:rPr>
          <w:rFonts w:hint="default" w:ascii="仿宋_GB2312" w:eastAsia="仿宋_GB2312" w:cs="仿宋_GB2312"/>
          <w:caps w:val="0"/>
          <w:spacing w:val="0"/>
          <w:sz w:val="32"/>
          <w:szCs w:val="32"/>
        </w:rPr>
        <w:t>，</w:t>
      </w:r>
      <w:r>
        <w:rPr>
          <w:rFonts w:hint="eastAsia" w:ascii="仿宋_GB2312" w:eastAsia="仿宋_GB2312" w:cs="仿宋_GB2312"/>
          <w:caps w:val="0"/>
          <w:spacing w:val="0"/>
          <w:sz w:val="32"/>
          <w:szCs w:val="32"/>
          <w:lang w:eastAsia="zh-CN"/>
        </w:rPr>
        <w:t>确保</w:t>
      </w:r>
      <w:r>
        <w:rPr>
          <w:rFonts w:hint="default" w:ascii="仿宋_GB2312" w:eastAsia="仿宋_GB2312" w:cs="仿宋_GB2312"/>
          <w:caps w:val="0"/>
          <w:spacing w:val="0"/>
          <w:sz w:val="32"/>
          <w:szCs w:val="32"/>
        </w:rPr>
        <w:t>时效性强的</w:t>
      </w:r>
      <w:r>
        <w:rPr>
          <w:rFonts w:hint="eastAsia" w:ascii="仿宋_GB2312" w:eastAsia="仿宋_GB2312" w:cs="仿宋_GB2312"/>
          <w:caps w:val="0"/>
          <w:spacing w:val="0"/>
          <w:sz w:val="32"/>
          <w:szCs w:val="32"/>
          <w:lang w:eastAsia="zh-CN"/>
        </w:rPr>
        <w:t>内容</w:t>
      </w:r>
      <w:r>
        <w:rPr>
          <w:rFonts w:hint="default" w:ascii="仿宋_GB2312" w:eastAsia="仿宋_GB2312" w:cs="仿宋_GB2312"/>
          <w:caps w:val="0"/>
          <w:spacing w:val="0"/>
          <w:sz w:val="32"/>
          <w:szCs w:val="32"/>
        </w:rPr>
        <w:t>及时</w:t>
      </w:r>
      <w:r>
        <w:rPr>
          <w:rFonts w:hint="eastAsia" w:ascii="仿宋_GB2312" w:eastAsia="仿宋_GB2312" w:cs="仿宋_GB2312"/>
          <w:caps w:val="0"/>
          <w:spacing w:val="0"/>
          <w:sz w:val="32"/>
          <w:szCs w:val="32"/>
          <w:lang w:eastAsia="zh-CN"/>
        </w:rPr>
        <w:t>公开</w:t>
      </w:r>
      <w:r>
        <w:rPr>
          <w:rFonts w:hint="default" w:ascii="仿宋_GB2312" w:eastAsia="仿宋_GB2312" w:cs="仿宋_GB2312"/>
          <w:caps w:val="0"/>
          <w:spacing w:val="0"/>
          <w:sz w:val="32"/>
          <w:szCs w:val="32"/>
        </w:rPr>
        <w:t>。</w:t>
      </w:r>
      <w:r>
        <w:rPr>
          <w:rFonts w:hint="default" w:ascii="仿宋_GB2312" w:eastAsia="仿宋_GB2312" w:cs="仿宋_GB2312"/>
          <w:i w:val="0"/>
          <w:iCs w:val="0"/>
          <w:caps w:val="0"/>
          <w:spacing w:val="0"/>
          <w:kern w:val="0"/>
          <w:sz w:val="32"/>
          <w:szCs w:val="32"/>
          <w:shd w:val="clear" w:fill="FFFFFF"/>
        </w:rPr>
        <w:t>从严把握不予公开范围，</w:t>
      </w:r>
      <w:r>
        <w:rPr>
          <w:rFonts w:hint="eastAsia" w:ascii="仿宋_GB2312" w:eastAsia="仿宋_GB2312" w:cs="仿宋_GB2312"/>
          <w:i w:val="0"/>
          <w:iCs w:val="0"/>
          <w:caps w:val="0"/>
          <w:spacing w:val="0"/>
          <w:kern w:val="0"/>
          <w:sz w:val="32"/>
          <w:szCs w:val="32"/>
          <w:shd w:val="clear" w:fill="FFFFFF"/>
          <w:lang w:eastAsia="zh-CN"/>
        </w:rPr>
        <w:t>最大限度</w:t>
      </w:r>
      <w:r>
        <w:rPr>
          <w:rFonts w:hint="default" w:ascii="仿宋_GB2312" w:eastAsia="仿宋_GB2312" w:cs="仿宋_GB2312"/>
          <w:i w:val="0"/>
          <w:iCs w:val="0"/>
          <w:caps w:val="0"/>
          <w:spacing w:val="0"/>
          <w:kern w:val="0"/>
          <w:sz w:val="32"/>
          <w:szCs w:val="32"/>
          <w:shd w:val="clear" w:fill="FFFFFF"/>
        </w:rPr>
        <w:t>保障纳税人缴费人</w:t>
      </w:r>
      <w:r>
        <w:rPr>
          <w:rFonts w:hint="eastAsia" w:ascii="仿宋_GB2312" w:eastAsia="仿宋_GB2312" w:cs="仿宋_GB2312"/>
          <w:i w:val="0"/>
          <w:iCs w:val="0"/>
          <w:caps w:val="0"/>
          <w:spacing w:val="0"/>
          <w:kern w:val="0"/>
          <w:sz w:val="32"/>
          <w:szCs w:val="32"/>
          <w:shd w:val="clear" w:fill="FFFFFF"/>
          <w:lang w:eastAsia="zh-CN"/>
        </w:rPr>
        <w:t>合法权益</w:t>
      </w:r>
      <w:r>
        <w:rPr>
          <w:rFonts w:hint="default" w:ascii="仿宋_GB2312" w:eastAsia="仿宋_GB2312" w:cs="仿宋_GB2312"/>
          <w:i w:val="0"/>
          <w:iCs w:val="0"/>
          <w:caps w:val="0"/>
          <w:spacing w:val="0"/>
          <w:kern w:val="0"/>
          <w:sz w:val="32"/>
          <w:szCs w:val="32"/>
          <w:shd w:val="clear" w:fill="FFFFFF"/>
        </w:rPr>
        <w:t>。</w:t>
      </w:r>
    </w:p>
    <w:p w14:paraId="369FF3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（四）政府信息公开平台建设</w:t>
      </w:r>
    </w:p>
    <w:p w14:paraId="0A8BD5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eastAsia" w:ascii="仿宋_GB2312" w:eastAsia="仿宋_GB2312" w:cs="仿宋_GB2312"/>
          <w:caps w:val="0"/>
          <w:spacing w:val="0"/>
          <w:sz w:val="32"/>
          <w:szCs w:val="32"/>
          <w:shd w:val="clear" w:fill="FFFFFF"/>
          <w:lang w:eastAsia="zh-CN"/>
        </w:rPr>
        <w:t>积极</w:t>
      </w:r>
      <w:r>
        <w:rPr>
          <w:rFonts w:hint="default" w:ascii="仿宋_GB2312" w:eastAsia="仿宋_GB2312" w:cs="仿宋_GB2312"/>
          <w:caps w:val="0"/>
          <w:spacing w:val="0"/>
          <w:sz w:val="32"/>
          <w:szCs w:val="32"/>
          <w:shd w:val="clear" w:fill="FFFFFF"/>
        </w:rPr>
        <w:t>推进政务公开平台建设，</w:t>
      </w:r>
      <w:r>
        <w:rPr>
          <w:rFonts w:hint="eastAsia" w:ascii="仿宋_GB2312" w:eastAsia="仿宋_GB2312" w:cs="仿宋_GB2312"/>
          <w:caps w:val="0"/>
          <w:spacing w:val="0"/>
          <w:sz w:val="32"/>
          <w:szCs w:val="32"/>
          <w:shd w:val="clear" w:fill="FFFFFF"/>
          <w:lang w:eastAsia="zh-CN"/>
        </w:rPr>
        <w:t>围绕社会关注度高、影响面广</w:t>
      </w:r>
      <w:r>
        <w:rPr>
          <w:rFonts w:hint="default" w:ascii="仿宋_GB2312" w:eastAsia="仿宋_GB2312" w:cs="仿宋_GB2312"/>
          <w:caps w:val="0"/>
          <w:spacing w:val="0"/>
          <w:sz w:val="32"/>
          <w:szCs w:val="32"/>
          <w:shd w:val="clear" w:fill="FFFFFF"/>
        </w:rPr>
        <w:t>的</w:t>
      </w:r>
      <w:r>
        <w:rPr>
          <w:rFonts w:hint="eastAsia" w:ascii="仿宋_GB2312" w:eastAsia="仿宋_GB2312" w:cs="仿宋_GB2312"/>
          <w:caps w:val="0"/>
          <w:spacing w:val="0"/>
          <w:sz w:val="32"/>
          <w:szCs w:val="32"/>
          <w:shd w:val="clear" w:fill="FFFFFF"/>
          <w:lang w:eastAsia="zh-CN"/>
        </w:rPr>
        <w:t>政策</w:t>
      </w:r>
      <w:r>
        <w:rPr>
          <w:rFonts w:hint="default" w:ascii="仿宋_GB2312" w:eastAsia="仿宋_GB2312" w:cs="仿宋_GB2312"/>
          <w:caps w:val="0"/>
          <w:spacing w:val="0"/>
          <w:sz w:val="32"/>
          <w:szCs w:val="32"/>
          <w:shd w:val="clear" w:fill="FFFFFF"/>
        </w:rPr>
        <w:t>法规和重大</w:t>
      </w:r>
      <w:r>
        <w:rPr>
          <w:rFonts w:hint="eastAsia" w:ascii="仿宋_GB2312" w:eastAsia="仿宋_GB2312" w:cs="仿宋_GB2312"/>
          <w:caps w:val="0"/>
          <w:spacing w:val="0"/>
          <w:sz w:val="32"/>
          <w:szCs w:val="32"/>
          <w:shd w:val="clear" w:fill="FFFFFF"/>
          <w:lang w:eastAsia="zh-CN"/>
        </w:rPr>
        <w:t>举措</w:t>
      </w:r>
      <w:r>
        <w:rPr>
          <w:rFonts w:hint="default" w:ascii="仿宋_GB2312" w:eastAsia="仿宋_GB2312" w:cs="仿宋_GB2312"/>
          <w:caps w:val="0"/>
          <w:spacing w:val="0"/>
          <w:sz w:val="32"/>
          <w:szCs w:val="32"/>
          <w:shd w:val="clear" w:fill="FFFFFF"/>
        </w:rPr>
        <w:t>，</w:t>
      </w:r>
      <w:r>
        <w:rPr>
          <w:rFonts w:hint="eastAsia" w:ascii="仿宋_GB2312" w:eastAsia="仿宋_GB2312" w:cs="仿宋_GB2312"/>
          <w:caps w:val="0"/>
          <w:spacing w:val="0"/>
          <w:sz w:val="32"/>
          <w:szCs w:val="32"/>
          <w:shd w:val="clear" w:fill="FFFFFF"/>
          <w:lang w:eastAsia="zh-CN"/>
        </w:rPr>
        <w:t>依托</w:t>
      </w:r>
      <w:r>
        <w:rPr>
          <w:rFonts w:hint="default" w:ascii="仿宋_GB2312" w:eastAsia="仿宋_GB2312" w:cs="仿宋_GB2312"/>
          <w:caps w:val="0"/>
          <w:spacing w:val="0"/>
          <w:sz w:val="32"/>
          <w:szCs w:val="32"/>
          <w:shd w:val="clear" w:fill="FFFFFF"/>
        </w:rPr>
        <w:t>门户网站</w:t>
      </w:r>
      <w:r>
        <w:rPr>
          <w:rFonts w:hint="eastAsia" w:ascii="仿宋_GB2312" w:eastAsia="仿宋_GB2312" w:cs="仿宋_GB2312"/>
          <w:caps w:val="0"/>
          <w:spacing w:val="0"/>
          <w:sz w:val="32"/>
          <w:szCs w:val="32"/>
          <w:shd w:val="clear" w:fill="FFFFFF"/>
          <w:lang w:eastAsia="zh-CN"/>
        </w:rPr>
        <w:t>和</w:t>
      </w:r>
      <w:r>
        <w:rPr>
          <w:rFonts w:hint="default" w:ascii="仿宋_GB2312" w:eastAsia="仿宋_GB2312" w:cs="仿宋_GB2312"/>
          <w:caps w:val="0"/>
          <w:spacing w:val="0"/>
          <w:sz w:val="32"/>
          <w:szCs w:val="32"/>
          <w:shd w:val="clear" w:fill="FFFFFF"/>
        </w:rPr>
        <w:t>办税服务厅窗口</w:t>
      </w:r>
      <w:r>
        <w:rPr>
          <w:rFonts w:hint="eastAsia" w:ascii="仿宋_GB2312" w:eastAsia="仿宋_GB2312" w:cs="仿宋_GB2312"/>
          <w:caps w:val="0"/>
          <w:spacing w:val="0"/>
          <w:sz w:val="32"/>
          <w:szCs w:val="32"/>
          <w:shd w:val="clear" w:fill="FFFFFF"/>
          <w:lang w:eastAsia="zh-CN"/>
        </w:rPr>
        <w:t>，开展</w:t>
      </w:r>
      <w:r>
        <w:rPr>
          <w:rFonts w:hint="default" w:ascii="仿宋_GB2312" w:eastAsia="仿宋_GB2312" w:cs="仿宋_GB2312"/>
          <w:caps w:val="0"/>
          <w:spacing w:val="0"/>
          <w:sz w:val="32"/>
          <w:szCs w:val="32"/>
          <w:shd w:val="clear" w:fill="FFFFFF"/>
        </w:rPr>
        <w:t>及时</w:t>
      </w:r>
      <w:r>
        <w:rPr>
          <w:rFonts w:hint="eastAsia" w:ascii="仿宋_GB2312" w:eastAsia="仿宋_GB2312" w:cs="仿宋_GB2312"/>
          <w:caps w:val="0"/>
          <w:spacing w:val="0"/>
          <w:sz w:val="32"/>
          <w:szCs w:val="32"/>
          <w:shd w:val="clear" w:fill="FFFFFF"/>
          <w:lang w:eastAsia="zh-CN"/>
        </w:rPr>
        <w:t>、</w:t>
      </w:r>
      <w:r>
        <w:rPr>
          <w:rFonts w:hint="default" w:ascii="仿宋_GB2312" w:eastAsia="仿宋_GB2312" w:cs="仿宋_GB2312"/>
          <w:caps w:val="0"/>
          <w:spacing w:val="0"/>
          <w:sz w:val="32"/>
          <w:szCs w:val="32"/>
          <w:shd w:val="clear" w:fill="FFFFFF"/>
        </w:rPr>
        <w:t>全面</w:t>
      </w:r>
      <w:r>
        <w:rPr>
          <w:rFonts w:hint="eastAsia" w:ascii="仿宋_GB2312" w:eastAsia="仿宋_GB2312" w:cs="仿宋_GB2312"/>
          <w:caps w:val="0"/>
          <w:spacing w:val="0"/>
          <w:sz w:val="32"/>
          <w:szCs w:val="32"/>
          <w:shd w:val="clear" w:fill="FFFFFF"/>
          <w:lang w:eastAsia="zh-CN"/>
        </w:rPr>
        <w:t>、</w:t>
      </w:r>
      <w:r>
        <w:rPr>
          <w:rFonts w:hint="default" w:ascii="仿宋_GB2312" w:eastAsia="仿宋_GB2312" w:cs="仿宋_GB2312"/>
          <w:caps w:val="0"/>
          <w:spacing w:val="0"/>
          <w:sz w:val="32"/>
          <w:szCs w:val="32"/>
          <w:shd w:val="clear" w:fill="FFFFFF"/>
        </w:rPr>
        <w:t>准确</w:t>
      </w:r>
      <w:r>
        <w:rPr>
          <w:rFonts w:hint="eastAsia" w:ascii="仿宋_GB2312" w:eastAsia="仿宋_GB2312" w:cs="仿宋_GB2312"/>
          <w:caps w:val="0"/>
          <w:spacing w:val="0"/>
          <w:sz w:val="32"/>
          <w:szCs w:val="32"/>
          <w:shd w:val="clear" w:fill="FFFFFF"/>
          <w:lang w:eastAsia="zh-CN"/>
        </w:rPr>
        <w:t>的政策</w:t>
      </w:r>
      <w:r>
        <w:rPr>
          <w:rFonts w:hint="default" w:ascii="仿宋_GB2312" w:eastAsia="仿宋_GB2312" w:cs="仿宋_GB2312"/>
          <w:caps w:val="0"/>
          <w:spacing w:val="0"/>
          <w:sz w:val="32"/>
          <w:szCs w:val="32"/>
          <w:shd w:val="clear" w:fill="FFFFFF"/>
        </w:rPr>
        <w:t>解读策，增进社会</w:t>
      </w:r>
      <w:r>
        <w:rPr>
          <w:rFonts w:hint="eastAsia" w:ascii="仿宋_GB2312" w:eastAsia="仿宋_GB2312" w:cs="仿宋_GB2312"/>
          <w:caps w:val="0"/>
          <w:spacing w:val="0"/>
          <w:sz w:val="32"/>
          <w:szCs w:val="32"/>
          <w:shd w:val="clear" w:fill="FFFFFF"/>
          <w:lang w:eastAsia="zh-CN"/>
        </w:rPr>
        <w:t>共识</w:t>
      </w:r>
      <w:r>
        <w:rPr>
          <w:rFonts w:hint="default" w:ascii="仿宋_GB2312" w:eastAsia="仿宋_GB2312" w:cs="仿宋_GB2312"/>
          <w:caps w:val="0"/>
          <w:spacing w:val="0"/>
          <w:sz w:val="32"/>
          <w:szCs w:val="32"/>
          <w:shd w:val="clear" w:fill="FFFFFF"/>
        </w:rPr>
        <w:t>。</w:t>
      </w:r>
      <w:r>
        <w:rPr>
          <w:rFonts w:hint="eastAsia" w:ascii="仿宋_GB2312" w:eastAsia="仿宋_GB2312" w:cs="仿宋_GB2312"/>
          <w:caps w:val="0"/>
          <w:spacing w:val="0"/>
          <w:sz w:val="32"/>
          <w:szCs w:val="32"/>
          <w:shd w:val="clear" w:fill="FFFFFF"/>
          <w:lang w:eastAsia="zh-CN"/>
        </w:rPr>
        <w:t>充分</w:t>
      </w:r>
      <w:r>
        <w:rPr>
          <w:rFonts w:hint="default" w:ascii="仿宋_GB2312" w:eastAsia="仿宋_GB2312" w:cs="仿宋_GB2312"/>
          <w:caps w:val="0"/>
          <w:spacing w:val="0"/>
          <w:sz w:val="32"/>
          <w:szCs w:val="32"/>
          <w:shd w:val="clear" w:fill="FFFFFF"/>
        </w:rPr>
        <w:t>发挥市局网站</w:t>
      </w:r>
      <w:r>
        <w:rPr>
          <w:rFonts w:hint="eastAsia" w:ascii="仿宋_GB2312" w:eastAsia="仿宋_GB2312" w:cs="仿宋_GB2312"/>
          <w:caps w:val="0"/>
          <w:spacing w:val="0"/>
          <w:sz w:val="32"/>
          <w:szCs w:val="32"/>
          <w:shd w:val="clear" w:fill="FFFFFF"/>
          <w:lang w:eastAsia="zh-CN"/>
        </w:rPr>
        <w:t>主</w:t>
      </w:r>
      <w:r>
        <w:rPr>
          <w:rFonts w:hint="default" w:ascii="仿宋_GB2312" w:eastAsia="仿宋_GB2312" w:cs="仿宋_GB2312"/>
          <w:caps w:val="0"/>
          <w:spacing w:val="0"/>
          <w:sz w:val="32"/>
          <w:szCs w:val="32"/>
          <w:shd w:val="clear" w:fill="FFFFFF"/>
        </w:rPr>
        <w:t>平台作用，</w:t>
      </w:r>
      <w:r>
        <w:rPr>
          <w:rFonts w:hint="eastAsia" w:ascii="仿宋_GB2312" w:eastAsia="仿宋_GB2312" w:cs="仿宋_GB2312"/>
          <w:caps w:val="0"/>
          <w:spacing w:val="0"/>
          <w:sz w:val="32"/>
          <w:szCs w:val="32"/>
          <w:shd w:val="clear" w:fill="FFFFFF"/>
          <w:lang w:eastAsia="zh-CN"/>
        </w:rPr>
        <w:t>依据</w:t>
      </w:r>
      <w:r>
        <w:rPr>
          <w:rFonts w:hint="default" w:ascii="仿宋_GB2312" w:eastAsia="仿宋_GB2312" w:cs="仿宋_GB2312"/>
          <w:caps w:val="0"/>
          <w:spacing w:val="0"/>
          <w:sz w:val="32"/>
          <w:szCs w:val="32"/>
          <w:shd w:val="clear" w:fill="FFFFFF"/>
        </w:rPr>
        <w:t>《税收管理领域基层政务公开标准目录》要求</w:t>
      </w:r>
      <w:r>
        <w:rPr>
          <w:rFonts w:hint="eastAsia" w:ascii="仿宋_GB2312" w:eastAsia="仿宋_GB2312" w:cs="仿宋_GB2312"/>
          <w:caps w:val="0"/>
          <w:spacing w:val="0"/>
          <w:sz w:val="32"/>
          <w:szCs w:val="32"/>
          <w:shd w:val="clear" w:fill="FFFFFF"/>
          <w:lang w:eastAsia="zh-CN"/>
        </w:rPr>
        <w:t>，扎实</w:t>
      </w:r>
      <w:r>
        <w:rPr>
          <w:rFonts w:hint="default" w:ascii="仿宋_GB2312" w:eastAsia="仿宋_GB2312" w:cs="仿宋_GB2312"/>
          <w:caps w:val="0"/>
          <w:spacing w:val="0"/>
          <w:sz w:val="32"/>
          <w:szCs w:val="32"/>
          <w:shd w:val="clear" w:fill="FFFFFF"/>
        </w:rPr>
        <w:t>做好政策法规、纳税服务、行政执法三大类事项公开工作。同</w:t>
      </w:r>
      <w:r>
        <w:rPr>
          <w:rFonts w:hint="eastAsia" w:ascii="仿宋_GB2312" w:eastAsia="仿宋_GB2312" w:cs="仿宋_GB2312"/>
          <w:caps w:val="0"/>
          <w:spacing w:val="0"/>
          <w:sz w:val="32"/>
          <w:szCs w:val="32"/>
          <w:shd w:val="clear" w:fill="FFFFFF"/>
          <w:lang w:eastAsia="zh-CN"/>
        </w:rPr>
        <w:t>步完善</w:t>
      </w:r>
      <w:r>
        <w:rPr>
          <w:rFonts w:hint="default" w:ascii="仿宋_GB2312" w:eastAsia="仿宋_GB2312" w:cs="仿宋_GB2312"/>
          <w:caps w:val="0"/>
          <w:spacing w:val="0"/>
          <w:sz w:val="32"/>
          <w:szCs w:val="32"/>
          <w:shd w:val="clear" w:fill="FFFFFF"/>
        </w:rPr>
        <w:t>领导简介、机构职能、机构设置、联系方式、人事任免等信息</w:t>
      </w:r>
      <w:r>
        <w:rPr>
          <w:rFonts w:hint="eastAsia" w:ascii="仿宋_GB2312" w:eastAsia="仿宋_GB2312" w:cs="仿宋_GB2312"/>
          <w:caps w:val="0"/>
          <w:spacing w:val="0"/>
          <w:sz w:val="32"/>
          <w:szCs w:val="32"/>
          <w:shd w:val="clear" w:fill="FFFFFF"/>
          <w:lang w:eastAsia="zh-CN"/>
        </w:rPr>
        <w:t>发布</w:t>
      </w:r>
      <w:r>
        <w:rPr>
          <w:rFonts w:hint="default" w:ascii="仿宋_GB2312" w:eastAsia="仿宋_GB2312" w:cs="仿宋_GB2312"/>
          <w:caps w:val="0"/>
          <w:spacing w:val="0"/>
          <w:sz w:val="32"/>
          <w:szCs w:val="32"/>
          <w:shd w:val="clear" w:fill="FFFFFF"/>
        </w:rPr>
        <w:t>。</w:t>
      </w:r>
    </w:p>
    <w:p w14:paraId="661B89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（五）监督保障</w:t>
      </w:r>
    </w:p>
    <w:p w14:paraId="36698A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default" w:ascii="仿宋_GB2312" w:eastAsia="仿宋_GB2312" w:cs="仿宋_GB2312"/>
          <w:caps w:val="0"/>
          <w:spacing w:val="0"/>
          <w:sz w:val="32"/>
          <w:szCs w:val="32"/>
          <w:shd w:val="clear" w:fill="FFFFFF"/>
        </w:rPr>
        <w:t>严格</w:t>
      </w:r>
      <w:r>
        <w:rPr>
          <w:rFonts w:hint="eastAsia" w:ascii="仿宋_GB2312" w:eastAsia="仿宋_GB2312" w:cs="仿宋_GB2312"/>
          <w:caps w:val="0"/>
          <w:spacing w:val="0"/>
          <w:sz w:val="32"/>
          <w:szCs w:val="32"/>
          <w:shd w:val="clear" w:fill="FFFFFF"/>
          <w:lang w:eastAsia="zh-CN"/>
        </w:rPr>
        <w:t>落实</w:t>
      </w:r>
      <w:r>
        <w:rPr>
          <w:rFonts w:hint="default" w:ascii="仿宋_GB2312" w:eastAsia="仿宋_GB2312" w:cs="仿宋_GB2312"/>
          <w:caps w:val="0"/>
          <w:spacing w:val="0"/>
          <w:sz w:val="32"/>
          <w:szCs w:val="32"/>
          <w:shd w:val="clear" w:fill="FFFFFF"/>
        </w:rPr>
        <w:t>保密审查</w:t>
      </w:r>
      <w:r>
        <w:rPr>
          <w:rFonts w:hint="eastAsia" w:ascii="仿宋_GB2312" w:eastAsia="仿宋_GB2312" w:cs="仿宋_GB2312"/>
          <w:caps w:val="0"/>
          <w:spacing w:val="0"/>
          <w:sz w:val="32"/>
          <w:szCs w:val="32"/>
          <w:shd w:val="clear" w:fill="FFFFFF"/>
          <w:lang w:eastAsia="zh-CN"/>
        </w:rPr>
        <w:t>与</w:t>
      </w:r>
      <w:r>
        <w:rPr>
          <w:rFonts w:hint="default" w:ascii="仿宋_GB2312" w:eastAsia="仿宋_GB2312" w:cs="仿宋_GB2312"/>
          <w:caps w:val="0"/>
          <w:spacing w:val="0"/>
          <w:sz w:val="32"/>
          <w:szCs w:val="32"/>
          <w:shd w:val="clear" w:fill="FFFFFF"/>
        </w:rPr>
        <w:t>信息发布审核机制</w:t>
      </w:r>
      <w:r>
        <w:rPr>
          <w:rFonts w:hint="eastAsia" w:ascii="仿宋_GB2312" w:eastAsia="仿宋_GB2312" w:cs="仿宋_GB2312"/>
          <w:caps w:val="0"/>
          <w:spacing w:val="0"/>
          <w:sz w:val="32"/>
          <w:szCs w:val="32"/>
          <w:shd w:val="clear" w:fill="FFFFFF"/>
          <w:lang w:eastAsia="zh-CN"/>
        </w:rPr>
        <w:t>，明确</w:t>
      </w:r>
      <w:r>
        <w:rPr>
          <w:rFonts w:hint="default" w:ascii="仿宋_GB2312" w:eastAsia="仿宋_GB2312" w:cs="仿宋_GB2312"/>
          <w:caps w:val="0"/>
          <w:spacing w:val="0"/>
          <w:sz w:val="32"/>
          <w:szCs w:val="32"/>
          <w:shd w:val="clear" w:fill="FFFFFF"/>
        </w:rPr>
        <w:t>监督岗位责任。召开专题会议研究</w:t>
      </w:r>
      <w:r>
        <w:rPr>
          <w:rFonts w:hint="eastAsia" w:ascii="仿宋_GB2312" w:eastAsia="仿宋_GB2312" w:cs="仿宋_GB2312"/>
          <w:caps w:val="0"/>
          <w:spacing w:val="0"/>
          <w:sz w:val="32"/>
          <w:szCs w:val="32"/>
          <w:shd w:val="clear" w:fill="FFFFFF"/>
          <w:lang w:eastAsia="zh-CN"/>
        </w:rPr>
        <w:t>部署年度</w:t>
      </w:r>
      <w:r>
        <w:rPr>
          <w:rFonts w:hint="default" w:ascii="仿宋_GB2312" w:eastAsia="仿宋_GB2312" w:cs="仿宋_GB2312"/>
          <w:caps w:val="0"/>
          <w:spacing w:val="0"/>
          <w:sz w:val="32"/>
          <w:szCs w:val="32"/>
          <w:shd w:val="clear" w:fill="FFFFFF"/>
        </w:rPr>
        <w:t>政务公开工作计划</w:t>
      </w:r>
      <w:r>
        <w:rPr>
          <w:rFonts w:hint="eastAsia" w:ascii="仿宋_GB2312" w:eastAsia="仿宋_GB2312" w:cs="仿宋_GB2312"/>
          <w:caps w:val="0"/>
          <w:spacing w:val="0"/>
          <w:sz w:val="32"/>
          <w:szCs w:val="32"/>
          <w:shd w:val="clear" w:fill="FFFFFF"/>
          <w:lang w:eastAsia="zh-CN"/>
        </w:rPr>
        <w:t>与</w:t>
      </w:r>
      <w:r>
        <w:rPr>
          <w:rFonts w:hint="default" w:ascii="仿宋_GB2312" w:eastAsia="仿宋_GB2312" w:cs="仿宋_GB2312"/>
          <w:caps w:val="0"/>
          <w:spacing w:val="0"/>
          <w:sz w:val="32"/>
          <w:szCs w:val="32"/>
          <w:shd w:val="clear" w:fill="FFFFFF"/>
        </w:rPr>
        <w:t>重点</w:t>
      </w:r>
      <w:r>
        <w:rPr>
          <w:rFonts w:hint="eastAsia" w:ascii="仿宋_GB2312" w:eastAsia="仿宋_GB2312" w:cs="仿宋_GB2312"/>
          <w:caps w:val="0"/>
          <w:spacing w:val="0"/>
          <w:sz w:val="32"/>
          <w:szCs w:val="32"/>
          <w:shd w:val="clear" w:fill="FFFFFF"/>
          <w:lang w:eastAsia="zh-CN"/>
        </w:rPr>
        <w:t>任务</w:t>
      </w:r>
      <w:r>
        <w:rPr>
          <w:rFonts w:hint="default" w:ascii="仿宋_GB2312" w:eastAsia="仿宋_GB2312" w:cs="仿宋_GB2312"/>
          <w:caps w:val="0"/>
          <w:spacing w:val="0"/>
          <w:sz w:val="32"/>
          <w:szCs w:val="32"/>
          <w:shd w:val="clear" w:fill="FFFFFF"/>
        </w:rPr>
        <w:t>，及时</w:t>
      </w:r>
      <w:r>
        <w:rPr>
          <w:rFonts w:hint="eastAsia" w:ascii="仿宋_GB2312" w:eastAsia="仿宋_GB2312" w:cs="仿宋_GB2312"/>
          <w:caps w:val="0"/>
          <w:spacing w:val="0"/>
          <w:sz w:val="32"/>
          <w:szCs w:val="32"/>
          <w:shd w:val="clear" w:fill="FFFFFF"/>
          <w:lang w:eastAsia="zh-CN"/>
        </w:rPr>
        <w:t>协调解决</w:t>
      </w:r>
      <w:r>
        <w:rPr>
          <w:rFonts w:hint="default" w:ascii="仿宋_GB2312" w:eastAsia="仿宋_GB2312" w:cs="仿宋_GB2312"/>
          <w:caps w:val="0"/>
          <w:spacing w:val="0"/>
          <w:sz w:val="32"/>
          <w:szCs w:val="32"/>
          <w:shd w:val="clear" w:fill="FFFFFF"/>
        </w:rPr>
        <w:t>工作中存在的问题。</w:t>
      </w:r>
      <w:r>
        <w:rPr>
          <w:rFonts w:hint="eastAsia" w:ascii="仿宋_GB2312" w:eastAsia="仿宋_GB2312" w:cs="仿宋_GB2312"/>
          <w:caps w:val="0"/>
          <w:spacing w:val="0"/>
          <w:sz w:val="32"/>
          <w:szCs w:val="32"/>
          <w:shd w:val="clear" w:fill="FFFFFF"/>
          <w:lang w:eastAsia="zh-CN"/>
        </w:rPr>
        <w:t>强化</w:t>
      </w:r>
      <w:r>
        <w:rPr>
          <w:rFonts w:hint="default" w:ascii="仿宋_GB2312" w:eastAsia="仿宋_GB2312" w:cs="仿宋_GB2312"/>
          <w:caps w:val="0"/>
          <w:spacing w:val="0"/>
          <w:sz w:val="32"/>
          <w:szCs w:val="32"/>
          <w:shd w:val="clear" w:fill="FFFFFF"/>
        </w:rPr>
        <w:t>公文及信息内容</w:t>
      </w:r>
      <w:r>
        <w:rPr>
          <w:rFonts w:hint="eastAsia" w:ascii="仿宋_GB2312" w:eastAsia="仿宋_GB2312" w:cs="仿宋_GB2312"/>
          <w:caps w:val="0"/>
          <w:spacing w:val="0"/>
          <w:sz w:val="32"/>
          <w:szCs w:val="32"/>
          <w:shd w:val="clear" w:fill="FFFFFF"/>
          <w:lang w:eastAsia="zh-CN"/>
        </w:rPr>
        <w:t>审核</w:t>
      </w:r>
      <w:r>
        <w:rPr>
          <w:rFonts w:hint="default" w:ascii="仿宋_GB2312" w:eastAsia="仿宋_GB2312" w:cs="仿宋_GB2312"/>
          <w:caps w:val="0"/>
          <w:spacing w:val="0"/>
          <w:sz w:val="32"/>
          <w:szCs w:val="32"/>
          <w:shd w:val="clear" w:fill="FFFFFF"/>
        </w:rPr>
        <w:t>，对</w:t>
      </w:r>
      <w:r>
        <w:rPr>
          <w:rFonts w:hint="eastAsia" w:ascii="仿宋_GB2312" w:eastAsia="仿宋_GB2312" w:cs="仿宋_GB2312"/>
          <w:caps w:val="0"/>
          <w:spacing w:val="0"/>
          <w:sz w:val="32"/>
          <w:szCs w:val="32"/>
          <w:shd w:val="clear" w:fill="FFFFFF"/>
          <w:lang w:eastAsia="zh-CN"/>
        </w:rPr>
        <w:t>因</w:t>
      </w:r>
      <w:r>
        <w:rPr>
          <w:rFonts w:hint="default" w:ascii="仿宋_GB2312" w:eastAsia="仿宋_GB2312" w:cs="仿宋_GB2312"/>
          <w:caps w:val="0"/>
          <w:spacing w:val="0"/>
          <w:sz w:val="32"/>
          <w:szCs w:val="32"/>
          <w:shd w:val="clear" w:fill="FFFFFF"/>
        </w:rPr>
        <w:t>未履行保密审查职责造成不良影响或者严重后果的，</w:t>
      </w:r>
      <w:r>
        <w:rPr>
          <w:rFonts w:hint="eastAsia" w:ascii="仿宋_GB2312" w:eastAsia="仿宋_GB2312" w:cs="仿宋_GB2312"/>
          <w:caps w:val="0"/>
          <w:spacing w:val="0"/>
          <w:sz w:val="32"/>
          <w:szCs w:val="32"/>
          <w:shd w:val="clear" w:fill="FFFFFF"/>
          <w:lang w:eastAsia="zh-CN"/>
        </w:rPr>
        <w:t>严肃追究责任</w:t>
      </w:r>
      <w:r>
        <w:rPr>
          <w:rFonts w:hint="default" w:ascii="仿宋_GB2312" w:eastAsia="仿宋_GB2312" w:cs="仿宋_GB2312"/>
          <w:caps w:val="0"/>
          <w:spacing w:val="0"/>
          <w:sz w:val="32"/>
          <w:szCs w:val="32"/>
          <w:shd w:val="clear" w:fill="FFFFFF"/>
        </w:rPr>
        <w:t>。</w:t>
      </w:r>
    </w:p>
    <w:p w14:paraId="4FF5C8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二、主动公开政府信息情况</w:t>
      </w:r>
    </w:p>
    <w:tbl>
      <w:tblPr>
        <w:tblStyle w:val="3"/>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11EC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top"/>
          </w:tcPr>
          <w:p w14:paraId="28BCD2A2">
            <w:pPr>
              <w:pStyle w:val="2"/>
              <w:keepNext w:val="0"/>
              <w:keepLines w:val="0"/>
              <w:widowControl/>
              <w:suppressLineNumbers w:val="0"/>
              <w:spacing w:before="0" w:beforeAutospacing="0" w:after="0" w:afterAutospacing="0"/>
              <w:ind w:left="0" w:right="0" w:firstLine="0"/>
              <w:jc w:val="center"/>
              <w:textAlignment w:val="baseline"/>
            </w:pPr>
            <w:r>
              <w:rPr>
                <w:rFonts w:ascii="仿宋" w:hAnsi="仿宋" w:eastAsia="仿宋" w:cs="仿宋"/>
                <w:i w:val="0"/>
                <w:iCs w:val="0"/>
                <w:kern w:val="0"/>
                <w:sz w:val="28"/>
                <w:szCs w:val="28"/>
                <w:vertAlign w:val="baseline"/>
              </w:rPr>
              <w:t>第二十条第（一）项</w:t>
            </w:r>
          </w:p>
        </w:tc>
      </w:tr>
      <w:tr w14:paraId="4DAB4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63381D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62A6518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本年制发件数</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F84CB8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本年废止件数</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1840ACC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现行有效件数</w:t>
            </w:r>
          </w:p>
        </w:tc>
      </w:tr>
      <w:tr w14:paraId="57F7A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784A8D0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5A185A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5D93B3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478EEA7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5FC8E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5641E1FC">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EED240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356EC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24C2578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5387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3A2B464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第二十条第（五）项</w:t>
            </w:r>
          </w:p>
        </w:tc>
      </w:tr>
      <w:tr w14:paraId="757E3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8E556A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6E3A99D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本年处理决定数量</w:t>
            </w:r>
          </w:p>
        </w:tc>
      </w:tr>
      <w:tr w14:paraId="45523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43B49E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52C3C37D">
            <w:pPr>
              <w:pStyle w:val="2"/>
              <w:keepNext w:val="0"/>
              <w:keepLines w:val="0"/>
              <w:widowControl/>
              <w:suppressLineNumbers w:val="0"/>
              <w:spacing w:before="0" w:beforeAutospacing="0" w:after="0" w:afterAutospacing="0"/>
              <w:ind w:left="0" w:right="0" w:firstLine="0"/>
              <w:jc w:val="center"/>
              <w:textAlignment w:val="baseline"/>
              <w:rPr>
                <w:rFonts w:hint="default" w:eastAsia="宋体"/>
                <w:lang w:val="en-US" w:eastAsia="zh-CN"/>
              </w:rPr>
            </w:pPr>
            <w:r>
              <w:rPr>
                <w:rFonts w:hint="eastAsia" w:ascii="仿宋" w:hAnsi="仿宋" w:eastAsia="仿宋" w:cs="仿宋"/>
                <w:i w:val="0"/>
                <w:iCs w:val="0"/>
                <w:kern w:val="0"/>
                <w:sz w:val="28"/>
                <w:szCs w:val="28"/>
                <w:highlight w:val="none"/>
                <w:vertAlign w:val="baseline"/>
                <w:lang w:val="en-US" w:eastAsia="zh-CN"/>
              </w:rPr>
              <w:t>5</w:t>
            </w:r>
          </w:p>
        </w:tc>
      </w:tr>
      <w:tr w14:paraId="10E6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51B8D1D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第二十条第（六）项</w:t>
            </w:r>
          </w:p>
        </w:tc>
      </w:tr>
      <w:tr w14:paraId="640F7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082D9C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695E880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本年处理决定数量</w:t>
            </w:r>
          </w:p>
        </w:tc>
      </w:tr>
      <w:tr w14:paraId="22DB7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88E188A">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03D87574">
            <w:pPr>
              <w:pStyle w:val="2"/>
              <w:keepNext w:val="0"/>
              <w:keepLines w:val="0"/>
              <w:widowControl/>
              <w:suppressLineNumbers w:val="0"/>
              <w:spacing w:before="0" w:beforeAutospacing="0" w:after="0" w:afterAutospacing="0"/>
              <w:ind w:left="0" w:right="0" w:firstLine="0"/>
              <w:jc w:val="center"/>
              <w:textAlignment w:val="baseline"/>
              <w:rPr>
                <w:rFonts w:hint="default" w:eastAsia="宋体"/>
                <w:highlight w:val="none"/>
                <w:lang w:val="en-US" w:eastAsia="zh-CN"/>
              </w:rPr>
            </w:pPr>
            <w:r>
              <w:rPr>
                <w:rFonts w:hint="eastAsia" w:ascii="仿宋" w:hAnsi="仿宋" w:eastAsia="仿宋" w:cs="仿宋"/>
                <w:i w:val="0"/>
                <w:iCs w:val="0"/>
                <w:kern w:val="0"/>
                <w:sz w:val="28"/>
                <w:szCs w:val="28"/>
                <w:highlight w:val="none"/>
                <w:vertAlign w:val="baseline"/>
                <w:lang w:val="en-US" w:eastAsia="zh-CN"/>
              </w:rPr>
              <w:t>24</w:t>
            </w:r>
          </w:p>
        </w:tc>
      </w:tr>
      <w:tr w14:paraId="3645C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525E2D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0CEBB057">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highlight w:val="none"/>
                <w:vertAlign w:val="baseline"/>
                <w:lang w:val="en-US" w:eastAsia="zh-CN"/>
              </w:rPr>
              <w:t>4</w:t>
            </w:r>
          </w:p>
        </w:tc>
      </w:tr>
      <w:tr w14:paraId="4225C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06BF22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第二十条第（八）项</w:t>
            </w:r>
          </w:p>
        </w:tc>
      </w:tr>
      <w:tr w14:paraId="7C24C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417F7B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top"/>
          </w:tcPr>
          <w:p w14:paraId="77789D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本年收费金额（单位：万元）</w:t>
            </w:r>
          </w:p>
        </w:tc>
      </w:tr>
      <w:tr w14:paraId="74242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5CFB33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top"/>
          </w:tcPr>
          <w:p w14:paraId="4CBF725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highlight w:val="none"/>
                <w:vertAlign w:val="baseline"/>
              </w:rPr>
              <w:t>0</w:t>
            </w:r>
          </w:p>
        </w:tc>
      </w:tr>
    </w:tbl>
    <w:p w14:paraId="773C9E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三、收到和处理政府信息公开申请情况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75"/>
        <w:gridCol w:w="959"/>
        <w:gridCol w:w="3191"/>
        <w:gridCol w:w="689"/>
        <w:gridCol w:w="689"/>
        <w:gridCol w:w="689"/>
        <w:gridCol w:w="689"/>
        <w:gridCol w:w="689"/>
        <w:gridCol w:w="689"/>
        <w:gridCol w:w="689"/>
      </w:tblGrid>
      <w:tr w14:paraId="2F1909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5" w:type="dxa"/>
            <w:gridSpan w:val="3"/>
            <w:vMerge w:val="restart"/>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44DBEF6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（本列数据的勾稽关系为：第一项加第二项之和，等于第三项加第四项之和）</w:t>
            </w:r>
          </w:p>
        </w:tc>
        <w:tc>
          <w:tcPr>
            <w:tcW w:w="4823"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740D877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申请人情况</w:t>
            </w:r>
          </w:p>
        </w:tc>
      </w:tr>
      <w:tr w14:paraId="25F3CD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60994688">
            <w:pPr>
              <w:rPr>
                <w:rFonts w:hint="eastAsia" w:ascii="宋体"/>
                <w:sz w:val="24"/>
                <w:szCs w:val="24"/>
              </w:rPr>
            </w:pPr>
          </w:p>
        </w:tc>
        <w:tc>
          <w:tcPr>
            <w:tcW w:w="689" w:type="dxa"/>
            <w:vMerge w:val="restart"/>
            <w:tcBorders>
              <w:top w:val="nil"/>
              <w:left w:val="nil"/>
              <w:bottom w:val="single" w:color="auto" w:sz="8" w:space="0"/>
              <w:right w:val="single" w:color="auto" w:sz="8" w:space="0"/>
            </w:tcBorders>
            <w:shd w:val="clear" w:color="auto" w:fill="auto"/>
            <w:tcMar>
              <w:left w:w="57" w:type="dxa"/>
              <w:right w:w="57" w:type="dxa"/>
            </w:tcMar>
            <w:vAlign w:val="top"/>
          </w:tcPr>
          <w:p w14:paraId="3BD501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自然人</w:t>
            </w:r>
          </w:p>
        </w:tc>
        <w:tc>
          <w:tcPr>
            <w:tcW w:w="3445"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0A6A82A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法人或其他组织</w:t>
            </w:r>
          </w:p>
        </w:tc>
        <w:tc>
          <w:tcPr>
            <w:tcW w:w="689" w:type="dxa"/>
            <w:vMerge w:val="restart"/>
            <w:tcBorders>
              <w:top w:val="nil"/>
              <w:left w:val="nil"/>
              <w:bottom w:val="inset" w:color="auto" w:sz="8" w:space="0"/>
              <w:right w:val="single" w:color="auto" w:sz="8" w:space="0"/>
            </w:tcBorders>
            <w:shd w:val="clear" w:color="auto" w:fill="auto"/>
            <w:tcMar>
              <w:left w:w="108" w:type="dxa"/>
              <w:right w:w="108" w:type="dxa"/>
            </w:tcMar>
            <w:vAlign w:val="top"/>
          </w:tcPr>
          <w:p w14:paraId="4C531E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r>
      <w:tr w14:paraId="2673B5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5C269573">
            <w:pPr>
              <w:rPr>
                <w:rFonts w:hint="eastAsia" w:ascii="宋体"/>
                <w:sz w:val="24"/>
                <w:szCs w:val="24"/>
              </w:rPr>
            </w:pPr>
          </w:p>
        </w:tc>
        <w:tc>
          <w:tcPr>
            <w:tcW w:w="689" w:type="dxa"/>
            <w:vMerge w:val="continue"/>
            <w:tcBorders>
              <w:top w:val="nil"/>
              <w:left w:val="nil"/>
              <w:bottom w:val="single" w:color="auto" w:sz="8" w:space="0"/>
              <w:right w:val="single" w:color="auto" w:sz="8" w:space="0"/>
            </w:tcBorders>
            <w:shd w:val="clear" w:color="auto" w:fill="auto"/>
            <w:tcMar>
              <w:left w:w="57" w:type="dxa"/>
              <w:right w:w="57" w:type="dxa"/>
            </w:tcMar>
            <w:vAlign w:val="top"/>
          </w:tcPr>
          <w:p w14:paraId="63755DD7">
            <w:pPr>
              <w:rPr>
                <w:rFonts w:hint="eastAsia" w:ascii="宋体"/>
                <w:sz w:val="24"/>
                <w:szCs w:val="24"/>
              </w:rPr>
            </w:pP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4B7D547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商业</w:t>
            </w:r>
          </w:p>
          <w:p w14:paraId="7F4B0DF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企业</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6A3F7A9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科研</w:t>
            </w:r>
          </w:p>
          <w:p w14:paraId="7804EC6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机构</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0EFA746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社会公益组织</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5A3F2FD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法律服务机构</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4CF2D6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p>
        </w:tc>
        <w:tc>
          <w:tcPr>
            <w:tcW w:w="689" w:type="dxa"/>
            <w:vMerge w:val="continue"/>
            <w:tcBorders>
              <w:top w:val="nil"/>
              <w:left w:val="nil"/>
              <w:bottom w:val="inset" w:color="auto" w:sz="8" w:space="0"/>
              <w:right w:val="single" w:color="auto" w:sz="8" w:space="0"/>
            </w:tcBorders>
            <w:shd w:val="clear" w:color="auto" w:fill="auto"/>
            <w:tcMar>
              <w:left w:w="108" w:type="dxa"/>
              <w:right w:w="108" w:type="dxa"/>
            </w:tcMar>
            <w:vAlign w:val="top"/>
          </w:tcPr>
          <w:p w14:paraId="59752A69">
            <w:pPr>
              <w:rPr>
                <w:rFonts w:hint="eastAsia" w:ascii="宋体"/>
                <w:sz w:val="24"/>
                <w:szCs w:val="24"/>
              </w:rPr>
            </w:pPr>
          </w:p>
        </w:tc>
      </w:tr>
      <w:tr w14:paraId="1C8461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6A791179">
            <w:pPr>
              <w:pStyle w:val="2"/>
              <w:keepNext w:val="0"/>
              <w:keepLines w:val="0"/>
              <w:widowControl/>
              <w:suppressLineNumbers w:val="0"/>
              <w:spacing w:before="0" w:beforeAutospacing="0" w:after="0" w:afterAutospacing="0"/>
              <w:ind w:left="0" w:right="0" w:firstLine="0"/>
              <w:jc w:val="left"/>
              <w:textAlignment w:val="baseline"/>
              <w:rPr>
                <w:highlight w:val="none"/>
              </w:rPr>
            </w:pPr>
            <w:r>
              <w:rPr>
                <w:rFonts w:hint="eastAsia" w:ascii="仿宋" w:hAnsi="仿宋" w:eastAsia="仿宋" w:cs="仿宋"/>
                <w:i w:val="0"/>
                <w:iCs w:val="0"/>
                <w:kern w:val="0"/>
                <w:sz w:val="28"/>
                <w:szCs w:val="28"/>
                <w:highlight w:val="none"/>
                <w:vertAlign w:val="baseline"/>
              </w:rPr>
              <w:t>一、本年新收政府信息公开申请数量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4050E8">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AE8F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ABCB5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A88DBB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99A42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C5AE4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A146FA9">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0</w:t>
            </w:r>
          </w:p>
        </w:tc>
      </w:tr>
      <w:tr w14:paraId="1C2438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4F8F7631">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二、上年结转政府信息公开申请数量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5835F9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2FAF7C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99CD6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6F9D2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0196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D2E0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19A4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CB7F3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restart"/>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9BEA22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三、本年度办理结果</w:t>
            </w: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3C1A06F3">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（一）予以公开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F9074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797B8A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4AC4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D0C580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BFF7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E904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5FF92D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6D7436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AA22678">
            <w:pPr>
              <w:rPr>
                <w:rFonts w:hint="eastAsia" w:ascii="宋体"/>
                <w:sz w:val="24"/>
                <w:szCs w:val="24"/>
              </w:rPr>
            </w:pP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1203A01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（二）部分公开（区分处理的，只计这一情形，不计其他情形）</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23394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9A503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7F0D1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533F7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5D771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F7FEB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AB9E7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B6A1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53AD808">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19FCEF8B">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（三）不予公开</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D7C6F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1.属于国家秘密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A789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707506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1327B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FC180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F26BC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19A54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94DCC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DB84A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602C4F1">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885AD2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1A8A8C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2.其他法律行政法规禁止公开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B06A30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5115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B5DD2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9A3EE3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CC21B8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6B370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4AC6A6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E35D5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9C910B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6ADB171D">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318D207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3.危及“三安全一稳定”</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1C51C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4D6CC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92A33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7F2092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F954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FB48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8CA92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ACC61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1233B8EF">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1CF2A538">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13B5E8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4.保护第三方合法权益</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98F6E4">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4609FE">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E72207">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F3134E1">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CFCE2E">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A1D0E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BD9A2CC">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r>
      <w:tr w14:paraId="6FD54F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ECC400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00E8866">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ED8377">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5.属于三类内部事务信息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D2F3F0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65AFA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C8FFD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E75C54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DE68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735DBA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7FC1BA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F36BF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C1773DD">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2DB2C787">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EB95EB">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6.属于四类过程性信息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8B33F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1CAA7A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F3881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24FC45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8EDC4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6D537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E988E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FB885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23370561">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1817365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3C1DB24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7.属于行政执法案卷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012FA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12759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E6609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E76BF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31860D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A8342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B44190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2E1BD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2EFDA5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56624C5C">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2DD9F01C">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8.属于行政查询事项</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9D97C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79E11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F0E29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3E939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C43BE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5DE78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AE913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3313D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E7B3E53">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05F669CA">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（四）无法提供</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8ECC74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1.本机关不掌握相关政府信息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C6907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6734B1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196B1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FF7CE9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8B9053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11562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C875A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12240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3564855">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31E6379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2A3ED8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2.没有现成信息需要另行制作</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4292A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33878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DC401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B64D54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EE768F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A8A7B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94A7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852FC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311374F">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686AE57">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27BDFE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3.补正后申请内容仍不明确</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77AF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78AC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D0551B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91EBB8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94E5E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EE4CC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8DA8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70F3F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A835337">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41B225F1">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（五）不予处理</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FD77A4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1.信访举报投诉类申请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1CFB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8B405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10267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A280A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3F3A4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64A08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E340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F9D92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12EED9D">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674171D">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20A832C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70713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FA968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E10C9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D8099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8112B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DDC91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D6ED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2608A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B4BB5A9">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78422F1">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F46941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3.要求提供公开出版物</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2E9FAD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9929A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4C43A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E4A09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09AF4F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6955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C4A445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531C5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E5CFC49">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313D210F">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56EAFBA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4.无正当理由大量反复申请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6DB1F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024AE7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E1A9A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2D924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E5483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8567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C015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6F3466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244F19E">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7F215861">
            <w:pPr>
              <w:rPr>
                <w:rFonts w:hint="eastAsia" w:ascii="宋体"/>
                <w:sz w:val="24"/>
                <w:szCs w:val="24"/>
              </w:rPr>
            </w:pPr>
          </w:p>
        </w:tc>
        <w:tc>
          <w:tcPr>
            <w:tcW w:w="3191" w:type="dxa"/>
            <w:tcBorders>
              <w:top w:val="nil"/>
              <w:left w:val="nil"/>
              <w:bottom w:val="inset" w:color="auto" w:sz="8" w:space="0"/>
              <w:right w:val="single" w:color="auto" w:sz="8" w:space="0"/>
            </w:tcBorders>
            <w:shd w:val="clear" w:color="auto" w:fill="auto"/>
            <w:tcMar>
              <w:left w:w="57" w:type="dxa"/>
              <w:right w:w="57" w:type="dxa"/>
            </w:tcMar>
            <w:vAlign w:val="top"/>
          </w:tcPr>
          <w:p w14:paraId="62E2A2AE">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5.要求行政机关确认或重新出具已获取信息</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6EFD24B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68178A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24F4CA3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261D589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341C46B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33736DB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CB433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AC9A4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200D09B6">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4E82915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（六）其他处理</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52C7D55">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1.申请人无正当理由逾期不补正、行政机关不再处理其政府信息公开申请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76D0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7DB40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6F6E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4C411F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9C72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FFCCE2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D08E2D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033B6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3FC14DC">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79D5C5E4">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29BE2A0">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2.申请人逾期未按收费通知要求缴纳费用、行政机关不再处理其政府信息公开申请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949DAE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0BDB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A82C2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8FF9D7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EE9B6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DA11FC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7B6BC7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32768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FC660F5">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415A5EE">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EF5481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3.其他</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F9E9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10EE81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17550E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799C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5E46E1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07E67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4096F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974D0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CB50F2D">
            <w:pPr>
              <w:rPr>
                <w:rFonts w:hint="eastAsia" w:ascii="宋体"/>
                <w:sz w:val="24"/>
                <w:szCs w:val="24"/>
              </w:rPr>
            </w:pP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2DE939E4">
            <w:pPr>
              <w:pStyle w:val="2"/>
              <w:keepNext w:val="0"/>
              <w:keepLines w:val="0"/>
              <w:widowControl/>
              <w:suppressLineNumbers w:val="0"/>
              <w:spacing w:before="0" w:beforeAutospacing="0" w:after="0" w:afterAutospacing="0"/>
              <w:ind w:left="0" w:right="0" w:firstLine="0"/>
              <w:jc w:val="left"/>
              <w:textAlignment w:val="baseline"/>
              <w:rPr>
                <w:highlight w:val="none"/>
              </w:rPr>
            </w:pPr>
            <w:r>
              <w:rPr>
                <w:rFonts w:hint="eastAsia" w:ascii="仿宋" w:hAnsi="仿宋" w:eastAsia="仿宋" w:cs="仿宋"/>
                <w:i w:val="0"/>
                <w:iCs w:val="0"/>
                <w:kern w:val="0"/>
                <w:sz w:val="28"/>
                <w:szCs w:val="28"/>
                <w:highlight w:val="none"/>
                <w:vertAlign w:val="baseline"/>
              </w:rPr>
              <w:t>（七）总计</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A08F9D2">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44C23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CED2B0">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777A3A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1932D80">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4B2354">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AFC56D">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r>
      <w:tr w14:paraId="11ED5F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1AE4DA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四、结转下年度继续办理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A980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8C618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C431F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FF94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1627D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166DA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0FC13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28393C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四、政府信息公开行政复议、行政诉讼情况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E5DBB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14:paraId="5361C95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top"/>
          </w:tcPr>
          <w:p w14:paraId="7F8248C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行政诉讼</w:t>
            </w:r>
          </w:p>
        </w:tc>
      </w:tr>
      <w:tr w14:paraId="457205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3217675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32A97A4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75DB4FB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4FD556E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5BE6F44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c>
          <w:tcPr>
            <w:tcW w:w="3213"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6D7212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未经复议直接起诉</w:t>
            </w:r>
          </w:p>
        </w:tc>
        <w:tc>
          <w:tcPr>
            <w:tcW w:w="3215"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56F9231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复议后起诉</w:t>
            </w:r>
          </w:p>
        </w:tc>
      </w:tr>
      <w:tr w14:paraId="0C3565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33D00E8B">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30D99BE3">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14A32556">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2A03CCDA">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4C61FE97">
            <w:pPr>
              <w:rPr>
                <w:rFonts w:hint="eastAsia" w:ascii="宋体"/>
                <w:sz w:val="24"/>
                <w:szCs w:val="24"/>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29517D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0D99C11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4EEFF5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8A444C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C08A0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BA01F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维持</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58A738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0E076EE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9FCA1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C50DAA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r>
      <w:tr w14:paraId="75422F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44575B61">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53BBBCDC">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3C64B1A1">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68873043">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622F1023">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2B6FC4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3D05120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7354D9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2D3D63F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34DE1CB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61FB1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663CAA1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0F7819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AFFAAC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371DFA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0226C3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hint="eastAsia" w:ascii="黑体" w:hAnsi="宋体" w:eastAsia="黑体" w:cs="黑体"/>
          <w:i w:val="0"/>
          <w:iCs w:val="0"/>
          <w:caps w:val="0"/>
          <w:spacing w:val="0"/>
          <w:kern w:val="0"/>
          <w:sz w:val="32"/>
          <w:szCs w:val="32"/>
          <w:shd w:val="clear" w:fill="FFFFFF"/>
          <w:vertAlign w:val="baseline"/>
        </w:rPr>
        <w:t>五、存在的主要问题及改进情况</w:t>
      </w:r>
    </w:p>
    <w:p w14:paraId="04029E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rPr>
          <w:rFonts w:hint="eastAsia" w:ascii="仿宋_GB2312" w:eastAsia="仿宋_GB2312" w:cs="仿宋_GB2312"/>
          <w:i w:val="0"/>
          <w:iCs w:val="0"/>
          <w:caps w:val="0"/>
          <w:spacing w:val="0"/>
          <w:kern w:val="0"/>
          <w:sz w:val="32"/>
          <w:szCs w:val="32"/>
          <w:shd w:val="clear" w:fill="FFFFFF"/>
          <w:vertAlign w:val="baseline"/>
          <w:lang w:eastAsia="zh-CN"/>
        </w:rPr>
      </w:pPr>
      <w:r>
        <w:rPr>
          <w:rFonts w:hint="eastAsia" w:ascii="仿宋_GB2312" w:eastAsia="仿宋_GB2312" w:cs="仿宋_GB2312"/>
          <w:i w:val="0"/>
          <w:iCs w:val="0"/>
          <w:caps w:val="0"/>
          <w:spacing w:val="0"/>
          <w:kern w:val="0"/>
          <w:sz w:val="32"/>
          <w:szCs w:val="32"/>
          <w:shd w:val="clear" w:fill="FFFFFF"/>
          <w:vertAlign w:val="baseline"/>
          <w:lang w:eastAsia="zh-CN"/>
        </w:rPr>
        <w:t>我局在政府信息公开方面虽取得阶段性进展，但仍存在提升空间，主要表现在主动公开意识有待增强、公开内容与形式丰富性不足等方面。下一步，我们将重点采取以下措施加以改进：一是完善相关制度，细化责任分工，推动政务公开由“软任务”向“硬约束”转变；二是拓宽公开渠道，创新公开形式，除依托网站和办税大厅外，积极探索利用短视频、图文解读、在线互动等多元化方式开展政策宣传；三是强化能力建设与监督落实，组织开展专题培训以提升业务水平，健全信息发布审核机制，优化依申请公开流程，依法依规做好受理和答复工作。</w:t>
      </w:r>
      <w:r>
        <w:rPr>
          <w:rFonts w:hint="eastAsia" w:ascii="仿宋_GB2312" w:eastAsia="仿宋_GB2312" w:cs="仿宋_GB2312"/>
          <w:i w:val="0"/>
          <w:iCs w:val="0"/>
          <w:caps w:val="0"/>
          <w:spacing w:val="0"/>
          <w:kern w:val="0"/>
          <w:sz w:val="32"/>
          <w:szCs w:val="32"/>
          <w:shd w:val="clear" w:fill="FFFFFF"/>
          <w:vertAlign w:val="baseline"/>
          <w:lang w:val="en-US" w:eastAsia="zh-CN"/>
        </w:rPr>
        <w:t>2026年，我局将持续贯彻《政府信息公开条例》及相关部署要求，进一步夯实工作基础，健全信息公开长效管理机制，不断提升政务信息</w:t>
      </w:r>
      <w:bookmarkStart w:id="0" w:name="_GoBack"/>
      <w:bookmarkEnd w:id="0"/>
      <w:r>
        <w:rPr>
          <w:rFonts w:hint="eastAsia" w:ascii="仿宋_GB2312" w:eastAsia="仿宋_GB2312" w:cs="仿宋_GB2312"/>
          <w:i w:val="0"/>
          <w:iCs w:val="0"/>
          <w:caps w:val="0"/>
          <w:spacing w:val="0"/>
          <w:kern w:val="0"/>
          <w:sz w:val="32"/>
          <w:szCs w:val="32"/>
          <w:shd w:val="clear" w:fill="FFFFFF"/>
          <w:vertAlign w:val="baseline"/>
          <w:lang w:val="en-US" w:eastAsia="zh-CN"/>
        </w:rPr>
        <w:t>公开工作质效。</w:t>
      </w:r>
    </w:p>
    <w:p w14:paraId="564F58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hint="eastAsia" w:ascii="黑体" w:hAnsi="宋体" w:eastAsia="黑体" w:cs="黑体"/>
          <w:i w:val="0"/>
          <w:iCs w:val="0"/>
          <w:caps w:val="0"/>
          <w:spacing w:val="0"/>
          <w:kern w:val="0"/>
          <w:sz w:val="32"/>
          <w:szCs w:val="32"/>
          <w:shd w:val="clear" w:fill="FFFFFF"/>
          <w:vertAlign w:val="baseline"/>
        </w:rPr>
        <w:t>六、其他需要报告的事项</w:t>
      </w:r>
    </w:p>
    <w:p w14:paraId="0D5356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jc w:val="both"/>
        <w:textAlignment w:val="baseline"/>
      </w:pPr>
      <w:r>
        <w:rPr>
          <w:rFonts w:hint="default" w:ascii="仿宋_GB2312" w:eastAsia="仿宋_GB2312" w:cs="仿宋_GB2312"/>
          <w:i w:val="0"/>
          <w:iCs w:val="0"/>
          <w:caps w:val="0"/>
          <w:spacing w:val="0"/>
          <w:kern w:val="0"/>
          <w:sz w:val="32"/>
          <w:szCs w:val="32"/>
          <w:shd w:val="clear" w:fill="FFFFFF"/>
          <w:vertAlign w:val="baseline"/>
        </w:rPr>
        <w:t>202</w:t>
      </w:r>
      <w:r>
        <w:rPr>
          <w:rFonts w:hint="eastAsia" w:ascii="仿宋_GB2312" w:eastAsia="仿宋_GB2312" w:cs="仿宋_GB2312"/>
          <w:i w:val="0"/>
          <w:iCs w:val="0"/>
          <w:caps w:val="0"/>
          <w:spacing w:val="0"/>
          <w:kern w:val="0"/>
          <w:sz w:val="32"/>
          <w:szCs w:val="32"/>
          <w:shd w:val="clear" w:fill="FFFFFF"/>
          <w:vertAlign w:val="baseline"/>
          <w:lang w:val="en-US" w:eastAsia="zh-CN"/>
        </w:rPr>
        <w:t>5</w:t>
      </w:r>
      <w:r>
        <w:rPr>
          <w:rFonts w:hint="default" w:ascii="仿宋_GB2312" w:eastAsia="仿宋_GB2312" w:cs="仿宋_GB2312"/>
          <w:i w:val="0"/>
          <w:iCs w:val="0"/>
          <w:caps w:val="0"/>
          <w:spacing w:val="0"/>
          <w:kern w:val="0"/>
          <w:sz w:val="32"/>
          <w:szCs w:val="32"/>
          <w:shd w:val="clear" w:fill="FFFFFF"/>
          <w:vertAlign w:val="baseline"/>
        </w:rPr>
        <w:t>年度，本机关无收取信息处理费情况。</w:t>
      </w:r>
    </w:p>
    <w:p w14:paraId="4D16D0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0856CB8-B33D-45F4-86AE-54ADE6050DF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48D2B42D-00AC-441F-9A6D-770459D9D2E7}"/>
  </w:font>
  <w:font w:name="仿宋_GB2312">
    <w:altName w:val="仿宋"/>
    <w:panose1 w:val="02010609030101010101"/>
    <w:charset w:val="86"/>
    <w:family w:val="modern"/>
    <w:pitch w:val="default"/>
    <w:sig w:usb0="00000000" w:usb1="00000000" w:usb2="00000000" w:usb3="00000000" w:csb0="00040000" w:csb1="00000000"/>
    <w:embedRegular r:id="rId3" w:fontKey="{004066C0-FBE6-4042-8546-E763EA3E4EA0}"/>
  </w:font>
  <w:font w:name="仿宋">
    <w:panose1 w:val="02010609060101010101"/>
    <w:charset w:val="86"/>
    <w:family w:val="auto"/>
    <w:pitch w:val="default"/>
    <w:sig w:usb0="800002BF" w:usb1="38CF7CFA" w:usb2="00000016" w:usb3="00000000" w:csb0="00040001" w:csb1="00000000"/>
    <w:embedRegular r:id="rId4" w:fontKey="{9BC688E9-E8C1-4433-82EE-E6CDB9504881}"/>
  </w:font>
  <w:font w:name="楷体">
    <w:panose1 w:val="02010609060101010101"/>
    <w:charset w:val="86"/>
    <w:family w:val="auto"/>
    <w:pitch w:val="default"/>
    <w:sig w:usb0="800002BF" w:usb1="38CF7CFA" w:usb2="00000016" w:usb3="00000000" w:csb0="00040001" w:csb1="00000000"/>
    <w:embedRegular r:id="rId5" w:fontKey="{2E1FFBAA-E214-4196-B8C6-3F16AAB03AD0}"/>
  </w:font>
  <w:font w:name="WPSEMBED1">
    <w:panose1 w:val="02000500000000000000"/>
    <w:charset w:val="86"/>
    <w:family w:val="auto"/>
    <w:pitch w:val="default"/>
    <w:sig w:usb0="A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45B37"/>
    <w:rsid w:val="0167398B"/>
    <w:rsid w:val="034977E5"/>
    <w:rsid w:val="06CA61A3"/>
    <w:rsid w:val="0995305F"/>
    <w:rsid w:val="0E416450"/>
    <w:rsid w:val="0E7300A5"/>
    <w:rsid w:val="13B45B37"/>
    <w:rsid w:val="18EA7F63"/>
    <w:rsid w:val="1E904221"/>
    <w:rsid w:val="2EE66ACE"/>
    <w:rsid w:val="2F7826C5"/>
    <w:rsid w:val="2FE14059"/>
    <w:rsid w:val="31B737AF"/>
    <w:rsid w:val="35DB4F6E"/>
    <w:rsid w:val="372C6501"/>
    <w:rsid w:val="3A0136EA"/>
    <w:rsid w:val="3B6571C2"/>
    <w:rsid w:val="454C6BB6"/>
    <w:rsid w:val="46B613D0"/>
    <w:rsid w:val="498A4BF8"/>
    <w:rsid w:val="55AF412E"/>
    <w:rsid w:val="61EF3C1A"/>
    <w:rsid w:val="630851A7"/>
    <w:rsid w:val="68EA3D18"/>
    <w:rsid w:val="6BFB1CEC"/>
    <w:rsid w:val="6D3F2A7C"/>
    <w:rsid w:val="6FC638D9"/>
    <w:rsid w:val="702C66F2"/>
    <w:rsid w:val="7C1C1C6D"/>
    <w:rsid w:val="7CBB09B7"/>
    <w:rsid w:val="7E955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2363</Words>
  <Characters>2425</Characters>
  <Lines>0</Lines>
  <Paragraphs>0</Paragraphs>
  <TotalTime>41</TotalTime>
  <ScaleCrop>false</ScaleCrop>
  <LinksUpToDate>false</LinksUpToDate>
  <CharactersWithSpaces>2425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2024-12-13T17:08:00Z</dcterms:created>
  <dc:creator>User</dc:creator>
  <cp:lastModifiedBy>听海哭的声音1409453726</cp:lastModifiedBy>
  <cp:lastPrinted>2026-01-08T09:47:00Z</cp:lastPrinted>
  <dcterms:modified xsi:type="dcterms:W3CDTF">2026-01-26T01:09:08Z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B8E1294901F04EE1BBD12B815E1DDB35_13</vt:lpwstr>
  </property>
  <property fmtid="{D5CDD505-2E9C-101B-9397-08002B2CF9AE}" pid="4" name="KSOTemplateDocerSaveRecord">
    <vt:lpwstr>eyJoZGlkIjoiNWQ2NjY5ZGE3NmFjYjY5MWRiYmIzMzhmMDM0NjZkZDEiLCJ1c2VySWQiOiIyMDc4MjcxNCJ9</vt:lpwstr>
  </property>
</Properties>
</file>