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D8DDD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</w:rPr>
        <w:t>高安市科学技术局202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fill="FFFFFF"/>
        </w:rPr>
        <w:t>年政府信息公开工作年度报告</w:t>
      </w:r>
    </w:p>
    <w:p w14:paraId="42BA5F9C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right="0" w:firstLine="640" w:firstLineChars="200"/>
      </w:pP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fill="FFFFFF"/>
        </w:rPr>
        <w:t>本报告依据《中华人民共和国政府信息公开条例》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，由高安市科技局秘书股结合有关统计数据编制。本年度报告中所列数据的统计期限自202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年1月1日起至202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高安市人民政府网站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（http://www.gaoan.gov.cn）下载。如对本报告有任何疑问，请与高安市科技局秘书股联系（地址：高安市瑞阳新区行政中心215室，电话：0795-5212928，邮编：330800）。</w:t>
      </w:r>
      <w:r>
        <w:rPr>
          <w:rFonts w:ascii="SourceHanSansCN-Regular" w:hAnsi="SourceHanSansCN-Regular" w:eastAsia="SourceHanSansCN-Regular" w:cs="SourceHanSansCN-Regular"/>
          <w:color w:val="333333"/>
          <w:sz w:val="24"/>
          <w:szCs w:val="24"/>
        </w:rPr>
        <w:t> </w:t>
      </w:r>
    </w:p>
    <w:p w14:paraId="5F5D27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/>
        <w:jc w:val="both"/>
      </w:pPr>
      <w:r>
        <w:rPr>
          <w:rFonts w:ascii="黑体" w:hAnsi="宋体" w:eastAsia="黑体" w:cs="黑体"/>
          <w:b w:val="0"/>
          <w:bCs w:val="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  一、总体情况</w:t>
      </w:r>
    </w:p>
    <w:p w14:paraId="1C1BDBBC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420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年，高安市科技局在市委、市政府的正确领导下，深入学习贯彻习近平新时代中国特色社会主义思想、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党的二十大和二十届三中全会精神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，严格贯彻落实《中华人民共和国政府信息公开条例》的要求，结合实际，面向社会公众，深化政务公开，优化政务服务，强化交流互动，不断完善科技局信息公开工作，提高科技政策的透明度，在保障公众知情权、表达权、参与权、监督权方面取得了积极的成效。</w:t>
      </w:r>
    </w:p>
    <w:p w14:paraId="13BE69BD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420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 </w:t>
      </w:r>
    </w:p>
    <w:p w14:paraId="4C9CA913"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240" w:lineRule="atLeast"/>
        <w:ind w:left="0" w:right="0" w:firstLine="420"/>
      </w:pPr>
      <w:r>
        <w:rPr>
          <w:rFonts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（一）</w:t>
      </w: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主动公开</w:t>
      </w:r>
    </w:p>
    <w:p w14:paraId="7D66F924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高安市科技局强化组织领导，围绕科技创新政策、科技创新平台、科技创新人才等科技创新工作重点领域，对标法定主动公开内容要求，不断加强政府信息公开工作。202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年度在政府网站共新增主动公开政府信息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46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条，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涵盖部门预决算、政策解读、重大决策预公开、科技管理和项目、决策部署落实、行政执法等情况。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及时</w:t>
      </w:r>
      <w:r>
        <w:rPr>
          <w:rFonts w:hint="eastAsia" w:ascii="仿宋" w:hAnsi="仿宋" w:eastAsia="仿宋" w:cs="仿宋"/>
          <w:kern w:val="0"/>
          <w:sz w:val="32"/>
          <w:szCs w:val="32"/>
        </w:rPr>
        <w:t>公开202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年部门预算和202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年部门决算，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全文电子化率达100%，同时，根据人事调整及时更新</w:t>
      </w:r>
      <w:r>
        <w:rPr>
          <w:rFonts w:hint="eastAsia" w:ascii="仿宋" w:hAnsi="仿宋" w:eastAsia="仿宋" w:cs="仿宋"/>
          <w:kern w:val="0"/>
          <w:sz w:val="32"/>
          <w:szCs w:val="32"/>
        </w:rPr>
        <w:t>机关职能、机构设置、办公地址、办公时间、联系方式、领导分工和工作指南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 xml:space="preserve">。 </w:t>
      </w:r>
    </w:p>
    <w:p w14:paraId="0B89EE68"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240" w:lineRule="atLeast"/>
        <w:ind w:left="0" w:leftChars="0" w:right="0" w:firstLine="640" w:firstLineChars="200"/>
      </w:pP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（二）依申请公开</w:t>
      </w:r>
    </w:p>
    <w:p w14:paraId="4DB2A604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rightChars="0" w:firstLine="640" w:firstLineChars="200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年度高安市科技局未收到政府信息公开申请。</w:t>
      </w:r>
    </w:p>
    <w:p w14:paraId="630533FA"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</w:pP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</w:rPr>
        <w:t>（三）政府信息管理</w:t>
      </w:r>
    </w:p>
    <w:p w14:paraId="290B38AB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一是切实加强政务信息公开工作，严格落实信息发布审核规定，健全审查机制，按照“先审批、后发布”“谁发布、谁负责”原则，进一步强化信息公开管理，规范主动公开政府信息、依申请公开政府信息等操作流程，确保信息及时主动公开。二是加强网站日常巡检，立时整改检查发现问题。按照政务信息公开工作要求，及时更新栏目、修改错敏字、删除暗链错链，保障信息公开内容规范安全。</w:t>
      </w:r>
    </w:p>
    <w:p w14:paraId="79BB40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</w:rPr>
        <w:t>    （四）政府信息公开平台建设</w:t>
      </w:r>
    </w:p>
    <w:p w14:paraId="08418E64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全力做好门户网站建设工作，持续做好内容更新维护，通过建章立制、强化管理、升级改造、专人专管等举措，确保各栏目板块信息公开及时、精准、全面，切实提升公开质效。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年，高安市科技局通过高安市人民政府网站（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http://www.gaoan.gov.cn</w:t>
      </w:r>
      <w:r>
        <w:rPr>
          <w:rFonts w:hint="eastAsia" w:ascii="仿宋" w:hAnsi="仿宋" w:eastAsia="仿宋" w:cs="仿宋"/>
          <w:kern w:val="0"/>
          <w:sz w:val="32"/>
          <w:szCs w:val="32"/>
        </w:rPr>
        <w:t>）公开政务信息数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46</w:t>
      </w:r>
      <w:r>
        <w:rPr>
          <w:rFonts w:hint="eastAsia" w:ascii="仿宋" w:hAnsi="仿宋" w:eastAsia="仿宋" w:cs="仿宋"/>
          <w:kern w:val="0"/>
          <w:sz w:val="32"/>
          <w:szCs w:val="32"/>
        </w:rPr>
        <w:t>条。</w:t>
      </w:r>
    </w:p>
    <w:p w14:paraId="61ECA3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420" w:leftChars="200" w:right="0" w:rightChars="0"/>
        <w:jc w:val="both"/>
      </w:pP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</w:rPr>
        <w:t>    （五）监督保障</w:t>
      </w:r>
    </w:p>
    <w:p w14:paraId="04A26322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</w:pPr>
      <w:r>
        <w:rPr>
          <w:rFonts w:hint="eastAsia" w:ascii="仿宋" w:hAnsi="仿宋" w:eastAsia="仿宋" w:cs="仿宋"/>
          <w:kern w:val="0"/>
          <w:sz w:val="32"/>
          <w:szCs w:val="32"/>
        </w:rPr>
        <w:t>市科技局认真贯彻学习《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中华人民共和国政府信息公开条例</w:t>
      </w:r>
      <w:r>
        <w:rPr>
          <w:rFonts w:hint="eastAsia" w:ascii="仿宋" w:hAnsi="仿宋" w:eastAsia="仿宋" w:cs="仿宋"/>
          <w:kern w:val="0"/>
          <w:sz w:val="32"/>
          <w:szCs w:val="32"/>
        </w:rPr>
        <w:t>》和上级政府政务公开工作要点等法规政策和工作部署，积极参加政务公开业务培训，认真做好政务公开整改工作。在局政务公开工作领导小组的领导下，不断夯实我局政务公开水平。我局积极开展政务公开工作考核、社会评议和责任追究。对政务公开工作进行检查，对存在的问题进行整改。开展社会评议活动，广泛听取群众意见建议，不断提高政务公开工作水平。未发生政务公开责任追究情况。</w:t>
      </w:r>
    </w:p>
    <w:p w14:paraId="684A89E8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firstLine="0" w:firstLineChars="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 二、主动公开政府信息情况</w:t>
      </w:r>
    </w:p>
    <w:tbl>
      <w:tblPr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F4C9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78E8A8D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第二十条第（一）项</w:t>
            </w:r>
          </w:p>
        </w:tc>
      </w:tr>
      <w:tr w14:paraId="1DE73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6A4B7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A0177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99A98A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D66CD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现行有效件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</w:t>
            </w:r>
          </w:p>
        </w:tc>
      </w:tr>
      <w:tr w14:paraId="50F60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B61937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03D7C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BA4FAB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9D9CF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6431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7149B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17AED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E97F4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E0FDE6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584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1ADCC5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第二十条第（五）项</w:t>
            </w:r>
          </w:p>
        </w:tc>
      </w:tr>
      <w:tr w14:paraId="6DAC7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494875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FE408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本年处理决定数量</w:t>
            </w:r>
          </w:p>
        </w:tc>
      </w:tr>
      <w:tr w14:paraId="19256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337298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07CBB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20FF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0C001BB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第二十条第（六）项</w:t>
            </w:r>
          </w:p>
        </w:tc>
      </w:tr>
      <w:tr w14:paraId="7312B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5F6CC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5C1B0C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本年处理决定数量</w:t>
            </w:r>
          </w:p>
        </w:tc>
      </w:tr>
      <w:tr w14:paraId="4721D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5D71C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1962A3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9CC3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356CDD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FBE39A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D72F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F979B4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第二十条第（八）项</w:t>
            </w:r>
          </w:p>
        </w:tc>
      </w:tr>
      <w:tr w14:paraId="7E57B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C495B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235FE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本年收费金额（单位：万元）</w:t>
            </w:r>
          </w:p>
        </w:tc>
      </w:tr>
      <w:tr w14:paraId="06331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125794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076A5D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 w14:paraId="0F76B218">
      <w:pPr>
        <w:pStyle w:val="2"/>
        <w:keepNext w:val="0"/>
        <w:keepLines w:val="0"/>
        <w:widowControl/>
        <w:suppressLineNumbers w:val="0"/>
      </w:pPr>
      <w:r>
        <w:rPr>
          <w:rFonts w:hint="eastAsia" w:ascii="Times New Roman" w:hAnsi="Times New Roman" w:eastAsia="仿宋_GB2312" w:cs="Times New Roman"/>
          <w:b/>
          <w:bCs w:val="0"/>
          <w:kern w:val="2"/>
          <w:sz w:val="32"/>
          <w:szCs w:val="32"/>
        </w:rPr>
        <w:t> </w:t>
      </w:r>
    </w:p>
    <w:p w14:paraId="5C182B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  三、收到和处理政府信息公开申请情况</w:t>
      </w:r>
    </w:p>
    <w:tbl>
      <w:tblPr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949"/>
        <w:gridCol w:w="3739"/>
        <w:gridCol w:w="404"/>
        <w:gridCol w:w="600"/>
        <w:gridCol w:w="634"/>
        <w:gridCol w:w="773"/>
        <w:gridCol w:w="693"/>
        <w:gridCol w:w="497"/>
        <w:gridCol w:w="689"/>
      </w:tblGrid>
      <w:tr w14:paraId="7AF455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5FA02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29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37E9B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申请人情况</w:t>
            </w:r>
          </w:p>
        </w:tc>
      </w:tr>
      <w:tr w14:paraId="085674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C862C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F0FE5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自然人</w:t>
            </w:r>
          </w:p>
        </w:tc>
        <w:tc>
          <w:tcPr>
            <w:tcW w:w="31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568F0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04F727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 w14:paraId="3C252B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2A9B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139A86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71798A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商业</w:t>
            </w:r>
          </w:p>
          <w:p w14:paraId="3D66236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C6DCE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  <w:p w14:paraId="336CAE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机构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E23966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C9A2D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E0489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ED5599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A389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8ADCB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351108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5F4DC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D304D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8287EA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EF3A8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4E752D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368BC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4BD7E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C1567B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6839FF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A713E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1E21B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99133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C09409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EB3850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61926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0898E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532618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三、本年度办理结果</w:t>
            </w: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EE648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（一）予以公开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01CC01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7AAAA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606CA5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C1A070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EDFE28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07F5EC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7115E4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624938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2056B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E8D923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（二）部分公开</w:t>
            </w: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9B510D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C77E31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59BA2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B5DE22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912EA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889E4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EF981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4FC9F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CD087D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BE66ED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（三）不予公开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5B7431A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1.属于国家秘密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7EA45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6354D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57A6B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A2A57B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6547F1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3AB88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07E8E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7BDE1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39FF6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1D2D1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634715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2.其他法律行政法规禁止公开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B1CA03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3E25E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0FD295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5011E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A5BEF1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12087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B7F2E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DA45E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A1734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55851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0C5811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3.危及“三安全一稳定”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25F05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07682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F9C46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79A5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1C590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7B853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C27D1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9F6E7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D0E280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9DDDB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379576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4.保护第三方合法权益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C8673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9D328C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F16FD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33A36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6B9795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BB7B0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EA4177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76441E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DB155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8B371B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245936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5.属于三类内部事务信息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B1E10C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D20683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6D0180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116BC5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30E8FF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8A923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A940AD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9AC71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8D05AB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67FFCE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2A060DD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6.属于四类过程性信息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7890E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7656F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0478C6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355A1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6E9A6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23EC4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47B3D0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30DE6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366B4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A51E0E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2159B68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7.属于行政执法案卷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8F0F0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AEEE82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89B49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71E512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D8BCA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EBF523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094FB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E13DA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B53F95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14385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117BEE0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8.属于行政查询事项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F2408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D81F3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2FB586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1E729D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D3E34D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31C0D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7887B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F1412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85FB0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7448A4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（四）无法提供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16A4E66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1.本机关不掌握相关政府信息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95DE6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7120BE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A87ED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A200C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43EA6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B1061B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A1F67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299DD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4333A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C828E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701DAB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2.没有现成信息需要另行制作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B38557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5D753C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0A0C0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455DF0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6A181C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23A69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59C564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85113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4A2340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300EE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7BDA992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3.补正后申请内容仍不明确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76826D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7D65A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BB40E9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FBBDE4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FCF6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6541AD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000915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733C90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54BDC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D945B4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（五）不予处理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13AE3C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1.信访举报投诉类申请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0285EA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33A56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35F86D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C2AA02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360F22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26350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EB36C5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767307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84DD1A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D0348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39B3A89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C45A0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8CE652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6CA055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F3E7F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82E64C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3F0A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8C0BE1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F6CA6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91C3D2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290653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53CF89C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3.要求提供公开出版物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417B2D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FBFB3F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4F996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689D0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7A8600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29C71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D079D3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664A7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B8931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10475C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top"/>
          </w:tcPr>
          <w:p w14:paraId="6F2DFCC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4.无正当理由大量反复申请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88AC6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0FF4E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EA741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42A00A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68F1C8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42222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FCB283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85748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C3A920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D4547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0170FD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0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55C5F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965CA8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7214F6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7032F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0A6797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9DA7BF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918D07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058DC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3CB65D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67CCD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（六）其他处理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5B3CE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5B27F8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D3D6E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75BA8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9EE40E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3727CC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3A779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9286A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F1CCF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49892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07D51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3C6ADF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both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F1FDB9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8F9C34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36EAFC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DD9D6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491D5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7BC345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8DC0EF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BBAB5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490B09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0B9A2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862EDE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3.其他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D7CE2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EDB32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1323C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8EEFE6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19AD06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5E401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160EFFB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A98A6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FEF37F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E7120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（七）总计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161842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6DCDF0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55BC10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28B4F9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ECFEB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2D9111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3F1A6C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50EBB7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BC0B05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四、结转下年度继续办理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4B14D3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6D7A2D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7E442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093635C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254BD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79F07AA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 w14:paraId="2CE930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5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 w14:paraId="700BB660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  四、政府信息公开行政复议、行政诉讼情况</w:t>
      </w:r>
    </w:p>
    <w:tbl>
      <w:tblPr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62DC1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A2F4B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00CC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行政诉讼</w:t>
            </w:r>
          </w:p>
        </w:tc>
      </w:tr>
      <w:tr w14:paraId="46AD87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F9B68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754E7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 w14:paraId="68A1BB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F321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  <w:p w14:paraId="4CFFA12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C740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尚未</w:t>
            </w:r>
          </w:p>
          <w:p w14:paraId="1AFAE2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C5350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1E1AC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7A55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复议后起诉</w:t>
            </w:r>
          </w:p>
        </w:tc>
      </w:tr>
      <w:tr w14:paraId="283F69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ABAE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63D0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49D90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95AF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4AE0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5AE7E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 w14:paraId="37F9D20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ABE3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 w14:paraId="1C54EA1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071BD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  <w:p w14:paraId="43BA65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3BCD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尚未</w:t>
            </w:r>
          </w:p>
          <w:p w14:paraId="144195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F7F5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DBB0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 w14:paraId="265C8D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7AC5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 w14:paraId="150B7F8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785EF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  <w:p w14:paraId="25DAFBF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EFF41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尚未</w:t>
            </w:r>
          </w:p>
          <w:p w14:paraId="6C6E391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02686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 w14:paraId="4888D0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3529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477E0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68B9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F4CE5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A2B33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D4AC7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8EC11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A635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3BCF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748AE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8928F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9434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8FFE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72F7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4536F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560" w:lineRule="exact"/>
              <w:ind w:left="0" w:right="0" w:firstLine="0" w:firstLineChars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 w14:paraId="6ACD8644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 w:firstLineChars="0"/>
        <w:jc w:val="left"/>
      </w:pPr>
      <w:r>
        <w:rPr>
          <w:rFonts w:ascii="Calibri" w:hAnsi="Calibri" w:eastAsia="宋体" w:cs="Times New Roman"/>
          <w:kern w:val="2"/>
          <w:sz w:val="21"/>
          <w:szCs w:val="21"/>
          <w:lang w:val="en-US" w:eastAsia="zh-CN" w:bidi="ar"/>
        </w:rPr>
        <w:t> </w:t>
      </w:r>
    </w:p>
    <w:p w14:paraId="7B93B2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五、存在的主要问题及改进情况</w:t>
      </w:r>
    </w:p>
    <w:p w14:paraId="7D09DD1E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</w:rPr>
        <w:t> 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fill="FFFFFF"/>
        </w:rPr>
        <w:t>（一）存在的主要问题</w:t>
      </w:r>
    </w:p>
    <w:p w14:paraId="015BBF98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</w:pPr>
      <w:r>
        <w:rPr>
          <w:rFonts w:hint="eastAsia" w:ascii="仿宋" w:hAnsi="仿宋" w:eastAsia="仿宋" w:cs="仿宋"/>
          <w:kern w:val="0"/>
          <w:sz w:val="32"/>
          <w:szCs w:val="32"/>
        </w:rPr>
        <w:t>一是政务信息公开途径还不够多，公开形式需进一步拓展。</w:t>
      </w:r>
    </w:p>
    <w:p w14:paraId="554338FE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0" w:firstLineChars="200"/>
      </w:pPr>
      <w:r>
        <w:rPr>
          <w:rFonts w:hint="eastAsia" w:ascii="仿宋" w:hAnsi="仿宋" w:eastAsia="仿宋" w:cs="仿宋"/>
          <w:kern w:val="0"/>
          <w:sz w:val="32"/>
          <w:szCs w:val="32"/>
        </w:rPr>
        <w:t>二是有的公开内容还不规范、不具体，部分内容更新不及时。</w:t>
      </w:r>
    </w:p>
    <w:p w14:paraId="0B2683FB">
      <w:pPr>
        <w:pStyle w:val="3"/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560" w:lineRule="exact"/>
        <w:ind w:left="0" w:right="0" w:firstLine="643" w:firstLineChars="200"/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（二）改进措施</w:t>
      </w:r>
    </w:p>
    <w:p w14:paraId="605B0DA5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</w:pPr>
      <w:r>
        <w:rPr>
          <w:rFonts w:hint="eastAsia" w:ascii="仿宋" w:hAnsi="仿宋" w:eastAsia="仿宋" w:cs="仿宋"/>
          <w:kern w:val="0"/>
          <w:sz w:val="32"/>
          <w:szCs w:val="32"/>
        </w:rPr>
        <w:t>一是增强主动公开意识。严格执行政务公开有关规章制度，做到公开责任明晰，内容清楚。加强政务公开工作专题培训，提升政务信息公开能力，确保政务公开工作有效开展。</w:t>
      </w:r>
    </w:p>
    <w:p w14:paraId="747EBF40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</w:pPr>
      <w:r>
        <w:rPr>
          <w:rFonts w:hint="eastAsia" w:ascii="仿宋" w:hAnsi="仿宋" w:eastAsia="仿宋" w:cs="仿宋"/>
          <w:kern w:val="0"/>
          <w:sz w:val="32"/>
          <w:szCs w:val="32"/>
        </w:rPr>
        <w:t>二是丰富页面宣传的数据表现形式。通过增加图片、图解、流程图、动画等方式展示政策目标、实现过程等方面的信息，使数据表达浅显易懂，让人民群众更加清晰地了解办理程序和相关政策，确保了信息公开取得良好效果。</w:t>
      </w:r>
    </w:p>
    <w:p w14:paraId="7381392B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left"/>
      </w:pPr>
      <w:r>
        <w:rPr>
          <w:rFonts w:hint="eastAsia" w:ascii="仿宋" w:hAnsi="仿宋" w:eastAsia="仿宋" w:cs="仿宋"/>
          <w:kern w:val="0"/>
          <w:sz w:val="32"/>
          <w:szCs w:val="32"/>
        </w:rPr>
        <w:t>三是深入开展调查研究工作。广泛听取、收集人民群众的意见建议，了解群众需求，通过人民群众喜闻乐见的方式让信息公开接“地气”，顺“民心”，开创信息公开工作新局面。</w:t>
      </w:r>
    </w:p>
    <w:p w14:paraId="4CD940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六、其他需要报告的事项</w:t>
      </w:r>
    </w:p>
    <w:p w14:paraId="427B9D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    2025年度本机关无收取信息处理费的情况。</w:t>
      </w:r>
    </w:p>
    <w:p w14:paraId="41A9FD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    </w:t>
      </w:r>
    </w:p>
    <w:p w14:paraId="1A874D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92519"/>
    <w:rsid w:val="07E117A0"/>
    <w:rsid w:val="0C023D54"/>
    <w:rsid w:val="0CA42D4A"/>
    <w:rsid w:val="121C237C"/>
    <w:rsid w:val="15C13592"/>
    <w:rsid w:val="168865D7"/>
    <w:rsid w:val="55B510A0"/>
    <w:rsid w:val="6DA9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6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2025-12-18T03:24:00Z</dcterms:created>
  <dc:creator>WPS_1528077589</dc:creator>
  <cp:lastModifiedBy>WPS_1528077589</cp:lastModifiedBy>
  <dcterms:modified xsi:type="dcterms:W3CDTF">2025-12-18T03:40:05Z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D4D2856436354D15A377BBC88F3D5D88_11</vt:lpwstr>
  </property>
  <property fmtid="{D5CDD505-2E9C-101B-9397-08002B2CF9AE}" pid="4" name="KSOTemplateDocerSaveRecord">
    <vt:lpwstr>eyJoZGlkIjoiMzcwMzA3MzIxM2I3MDk1ODQ2NGU2ZWNlYTMyYjZmNzciLCJ1c2VySWQiOiIzNzU4NDQwMzQifQ==</vt:lpwstr>
  </property>
</Properties>
</file>