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C03CC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江西高安</w:t>
      </w:r>
      <w:r>
        <w:rPr>
          <w:rFonts w:hint="eastAsia" w:ascii="方正小标宋简体" w:hAnsi="方正小标宋简体" w:eastAsia="方正小标宋简体" w:cs="方正小标宋简体"/>
          <w:b w:val="0"/>
          <w:bCs w:val="0"/>
          <w:sz w:val="44"/>
          <w:szCs w:val="44"/>
        </w:rPr>
        <w:t>高新</w:t>
      </w:r>
      <w:r>
        <w:rPr>
          <w:rFonts w:hint="eastAsia" w:ascii="方正小标宋简体" w:hAnsi="方正小标宋简体" w:eastAsia="方正小标宋简体" w:cs="方正小标宋简体"/>
          <w:b w:val="0"/>
          <w:bCs w:val="0"/>
          <w:sz w:val="44"/>
          <w:szCs w:val="44"/>
          <w:lang w:eastAsia="zh-CN"/>
        </w:rPr>
        <w:t>技术产业</w:t>
      </w:r>
      <w:r>
        <w:rPr>
          <w:rFonts w:hint="eastAsia" w:ascii="方正小标宋简体" w:hAnsi="方正小标宋简体" w:eastAsia="方正小标宋简体" w:cs="方正小标宋简体"/>
          <w:b w:val="0"/>
          <w:bCs w:val="0"/>
          <w:sz w:val="44"/>
          <w:szCs w:val="44"/>
        </w:rPr>
        <w:t>园区</w:t>
      </w:r>
      <w:r>
        <w:rPr>
          <w:rFonts w:hint="eastAsia" w:ascii="方正小标宋简体" w:hAnsi="方正小标宋简体" w:eastAsia="方正小标宋简体" w:cs="方正小标宋简体"/>
          <w:b w:val="0"/>
          <w:bCs w:val="0"/>
          <w:sz w:val="44"/>
          <w:szCs w:val="44"/>
          <w:lang w:eastAsia="zh-CN"/>
        </w:rPr>
        <w:t>管理委员会</w:t>
      </w:r>
    </w:p>
    <w:p w14:paraId="2B09C58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年度政府信息公开工作年度报告</w:t>
      </w:r>
    </w:p>
    <w:p w14:paraId="397D1C00">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p>
    <w:p w14:paraId="2407058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本报告依据《中华人民共和国政府信息公开条例》（国务院令第711号）和《国务院办公厅政府信息与政务公开办公室关于政府信息公开工作年度报告有关事项的通知》（国办公开办函〔202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〕30号）要求，由高新园区管委会结合有关统计数据编制。本年度报告中所列数据的统计期限自202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年1月1日起至202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w:t>
      </w:r>
      <w:r>
        <w:rPr>
          <w:rFonts w:hint="eastAsia" w:ascii="仿宋_GB2312" w:hAnsi="仿宋_GB2312" w:eastAsia="仿宋_GB2312" w:cs="仿宋_GB2312"/>
          <w:sz w:val="32"/>
          <w:szCs w:val="32"/>
          <w:lang w:val="en-US" w:eastAsia="zh-CN"/>
        </w:rPr>
        <w:t>www.gaoan.gov.cn</w:t>
      </w:r>
      <w:r>
        <w:rPr>
          <w:rFonts w:hint="eastAsia" w:ascii="仿宋_GB2312" w:hAnsi="仿宋_GB2312" w:eastAsia="仿宋_GB2312" w:cs="仿宋_GB2312"/>
          <w:sz w:val="32"/>
          <w:szCs w:val="32"/>
        </w:rPr>
        <w:t>下载。如对本报告有任何疑问，请与</w:t>
      </w:r>
      <w:r>
        <w:rPr>
          <w:rFonts w:hint="eastAsia" w:ascii="仿宋_GB2312" w:hAnsi="仿宋_GB2312" w:eastAsia="仿宋_GB2312" w:cs="仿宋_GB2312"/>
          <w:sz w:val="32"/>
          <w:szCs w:val="32"/>
          <w:lang w:eastAsia="zh-CN"/>
        </w:rPr>
        <w:t>高新园区管委会办公室</w:t>
      </w:r>
      <w:r>
        <w:rPr>
          <w:rFonts w:hint="eastAsia" w:ascii="仿宋_GB2312" w:hAnsi="仿宋_GB2312" w:eastAsia="仿宋_GB2312" w:cs="仿宋_GB2312"/>
          <w:sz w:val="32"/>
          <w:szCs w:val="32"/>
        </w:rPr>
        <w:t>联系（地址：</w:t>
      </w:r>
      <w:r>
        <w:rPr>
          <w:rFonts w:hint="eastAsia" w:ascii="仿宋_GB2312" w:hAnsi="仿宋_GB2312" w:eastAsia="仿宋_GB2312" w:cs="仿宋_GB2312"/>
          <w:sz w:val="32"/>
          <w:szCs w:val="32"/>
          <w:lang w:eastAsia="zh-CN"/>
        </w:rPr>
        <w:t>高安市高安大道</w:t>
      </w:r>
      <w:r>
        <w:rPr>
          <w:rFonts w:hint="eastAsia" w:ascii="仿宋_GB2312" w:hAnsi="仿宋_GB2312" w:eastAsia="仿宋_GB2312" w:cs="仿宋_GB2312"/>
          <w:sz w:val="32"/>
          <w:szCs w:val="32"/>
          <w:lang w:val="en-US" w:eastAsia="zh-CN"/>
        </w:rPr>
        <w:t>13号</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lang w:val="en-US" w:eastAsia="zh-CN"/>
        </w:rPr>
        <w:t>0795-</w:t>
      </w:r>
      <w:r>
        <w:rPr>
          <w:rFonts w:hint="eastAsia" w:ascii="仿宋_GB2312" w:hAnsi="仿宋_GB2312" w:eastAsia="仿宋_GB2312" w:cs="仿宋_GB2312"/>
          <w:sz w:val="32"/>
          <w:szCs w:val="32"/>
        </w:rPr>
        <w:t>5266</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31</w:t>
      </w:r>
      <w:r>
        <w:rPr>
          <w:rFonts w:hint="eastAsia" w:ascii="仿宋_GB2312" w:hAnsi="仿宋_GB2312" w:eastAsia="仿宋_GB2312" w:cs="仿宋_GB2312"/>
          <w:sz w:val="32"/>
          <w:szCs w:val="32"/>
          <w:lang w:eastAsia="zh-CN"/>
        </w:rPr>
        <w:t>，邮编</w:t>
      </w:r>
      <w:r>
        <w:rPr>
          <w:rFonts w:hint="eastAsia" w:ascii="仿宋_GB2312" w:hAnsi="仿宋_GB2312" w:eastAsia="仿宋_GB2312" w:cs="仿宋_GB2312"/>
          <w:sz w:val="32"/>
          <w:szCs w:val="32"/>
        </w:rPr>
        <w:t>：330800）。</w:t>
      </w:r>
    </w:p>
    <w:p w14:paraId="7600460F">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一、总体情况</w:t>
      </w:r>
    </w:p>
    <w:p w14:paraId="0D62FDEA">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年高新园区</w:t>
      </w:r>
      <w:r>
        <w:rPr>
          <w:rFonts w:hint="eastAsia" w:ascii="仿宋_GB2312" w:hAnsi="仿宋_GB2312" w:eastAsia="仿宋_GB2312" w:cs="仿宋_GB2312"/>
          <w:sz w:val="32"/>
          <w:szCs w:val="32"/>
          <w:lang w:eastAsia="zh-CN"/>
        </w:rPr>
        <w:t>以习近平新时代中国特色社会主义思想为指导，</w:t>
      </w:r>
      <w:r>
        <w:rPr>
          <w:rFonts w:hint="eastAsia" w:ascii="仿宋_GB2312" w:hAnsi="仿宋" w:eastAsia="仿宋_GB2312" w:cs="华文仿宋"/>
          <w:sz w:val="32"/>
          <w:szCs w:val="32"/>
          <w:lang w:eastAsia="zh-CN"/>
        </w:rPr>
        <w:t>全面贯彻</w:t>
      </w:r>
      <w:r>
        <w:rPr>
          <w:rFonts w:hint="eastAsia" w:ascii="仿宋_GB2312" w:hAnsi="仿宋" w:eastAsia="仿宋_GB2312" w:cs="华文仿宋"/>
          <w:sz w:val="32"/>
          <w:szCs w:val="32"/>
        </w:rPr>
        <w:t>党的</w:t>
      </w:r>
      <w:r>
        <w:rPr>
          <w:rFonts w:hint="eastAsia" w:ascii="仿宋_GB2312" w:hAnsi="仿宋" w:eastAsia="仿宋_GB2312" w:cs="华文仿宋"/>
          <w:sz w:val="32"/>
          <w:szCs w:val="32"/>
          <w:lang w:eastAsia="zh-CN"/>
        </w:rPr>
        <w:t>二十大和二十届二中、三中、四中全会</w:t>
      </w:r>
      <w:r>
        <w:rPr>
          <w:rFonts w:hint="eastAsia" w:ascii="仿宋_GB2312" w:hAnsi="仿宋" w:eastAsia="仿宋_GB2312" w:cs="华文仿宋"/>
          <w:sz w:val="32"/>
          <w:szCs w:val="32"/>
        </w:rPr>
        <w:t>精神以及习近平总书记考察江西重要讲话精神，坚定不移贯彻新发展理念</w:t>
      </w:r>
      <w:r>
        <w:rPr>
          <w:rFonts w:hint="eastAsia" w:ascii="仿宋_GB2312" w:hAnsi="仿宋_GB2312" w:eastAsia="仿宋_GB2312" w:cs="仿宋_GB2312"/>
          <w:sz w:val="32"/>
          <w:szCs w:val="32"/>
        </w:rPr>
        <w:t>，严格落实</w:t>
      </w:r>
      <w:r>
        <w:rPr>
          <w:rFonts w:hint="eastAsia" w:ascii="仿宋_GB2312" w:hAnsi="仿宋_GB2312" w:eastAsia="仿宋_GB2312" w:cs="仿宋_GB2312"/>
          <w:sz w:val="32"/>
          <w:szCs w:val="32"/>
          <w:lang w:eastAsia="zh-CN"/>
        </w:rPr>
        <w:t>《条例》和</w:t>
      </w:r>
      <w:r>
        <w:rPr>
          <w:rFonts w:hint="eastAsia" w:ascii="仿宋_GB2312" w:hAnsi="仿宋_GB2312" w:eastAsia="仿宋_GB2312" w:cs="仿宋_GB2312"/>
          <w:sz w:val="32"/>
          <w:szCs w:val="32"/>
        </w:rPr>
        <w:t>上级有关要求</w:t>
      </w:r>
      <w:r>
        <w:rPr>
          <w:rFonts w:hint="eastAsia" w:ascii="仿宋_GB2312" w:hAnsi="仿宋_GB2312" w:eastAsia="仿宋_GB2312" w:cs="仿宋_GB2312"/>
          <w:sz w:val="32"/>
          <w:szCs w:val="32"/>
          <w:lang w:eastAsia="zh-CN"/>
        </w:rPr>
        <w:t>，不断推动园区政务公开相关工作取得实效。</w:t>
      </w:r>
    </w:p>
    <w:p w14:paraId="58DC90AB">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（一）主动公开</w:t>
      </w:r>
    </w:p>
    <w:p w14:paraId="38139F0E">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年，高新园区</w:t>
      </w:r>
      <w:r>
        <w:rPr>
          <w:rFonts w:hint="eastAsia" w:ascii="仿宋_GB2312" w:hAnsi="仿宋_GB2312" w:eastAsia="仿宋_GB2312" w:cs="仿宋_GB2312"/>
          <w:sz w:val="32"/>
          <w:szCs w:val="32"/>
          <w:lang w:eastAsia="zh-CN"/>
        </w:rPr>
        <w:t>管委会通过政府信息公开平台</w:t>
      </w:r>
      <w:r>
        <w:rPr>
          <w:rFonts w:hint="eastAsia" w:ascii="仿宋_GB2312" w:hAnsi="仿宋_GB2312" w:eastAsia="仿宋_GB2312" w:cs="仿宋_GB2312"/>
          <w:sz w:val="32"/>
          <w:szCs w:val="32"/>
        </w:rPr>
        <w:t>发布</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条公开信息。</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b w:val="0"/>
          <w:bCs w:val="0"/>
          <w:sz w:val="32"/>
          <w:szCs w:val="32"/>
        </w:rPr>
        <w:t>板块</w:t>
      </w:r>
      <w:r>
        <w:rPr>
          <w:rFonts w:hint="eastAsia" w:ascii="仿宋_GB2312" w:hAnsi="仿宋_GB2312" w:eastAsia="仿宋_GB2312" w:cs="仿宋_GB2312"/>
          <w:b w:val="0"/>
          <w:bCs w:val="0"/>
          <w:sz w:val="32"/>
          <w:szCs w:val="32"/>
          <w:lang w:val="en-US" w:eastAsia="zh-CN"/>
        </w:rPr>
        <w:t>14条</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其中人事信息</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；财政信息</w:t>
      </w:r>
      <w:r>
        <w:rPr>
          <w:rFonts w:hint="eastAsia" w:ascii="仿宋_GB2312" w:hAnsi="仿宋_GB2312" w:eastAsia="仿宋_GB2312" w:cs="仿宋_GB2312"/>
          <w:b w:val="0"/>
          <w:bCs w:val="0"/>
          <w:sz w:val="32"/>
          <w:szCs w:val="32"/>
          <w:lang w:val="en-US" w:eastAsia="zh-CN"/>
        </w:rPr>
        <w:t>2条</w:t>
      </w:r>
      <w:r>
        <w:rPr>
          <w:rFonts w:hint="eastAsia" w:ascii="仿宋_GB2312" w:hAnsi="仿宋_GB2312" w:eastAsia="仿宋_GB2312" w:cs="仿宋_GB2312"/>
          <w:b w:val="0"/>
          <w:bCs w:val="0"/>
          <w:sz w:val="32"/>
          <w:szCs w:val="32"/>
          <w:lang w:eastAsia="zh-CN"/>
        </w:rPr>
        <w:t>；规划计划</w:t>
      </w:r>
      <w:r>
        <w:rPr>
          <w:rFonts w:hint="eastAsia" w:ascii="仿宋_GB2312" w:hAnsi="仿宋_GB2312" w:eastAsia="仿宋_GB2312" w:cs="仿宋_GB2312"/>
          <w:b w:val="0"/>
          <w:bCs w:val="0"/>
          <w:sz w:val="32"/>
          <w:szCs w:val="32"/>
          <w:lang w:val="en-US" w:eastAsia="zh-CN"/>
        </w:rPr>
        <w:t>2条</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eastAsia="zh-CN"/>
        </w:rPr>
        <w:t>重大行政决策</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；主要领导信息</w:t>
      </w:r>
      <w:r>
        <w:rPr>
          <w:rFonts w:hint="eastAsia" w:ascii="仿宋_GB2312" w:hAnsi="仿宋_GB2312" w:eastAsia="仿宋_GB2312" w:cs="仿宋_GB2312"/>
          <w:b w:val="0"/>
          <w:bCs w:val="0"/>
          <w:sz w:val="32"/>
          <w:szCs w:val="32"/>
          <w:lang w:val="en-US" w:eastAsia="zh-CN"/>
        </w:rPr>
        <w:t>1条；机构职能1条。政策板块4条：其中政策文件2条；政策解读2条。</w:t>
      </w:r>
      <w:r>
        <w:rPr>
          <w:rFonts w:hint="eastAsia" w:ascii="仿宋_GB2312" w:hAnsi="仿宋_GB2312" w:eastAsia="仿宋_GB2312" w:cs="仿宋_GB2312"/>
          <w:b w:val="0"/>
          <w:bCs w:val="0"/>
          <w:sz w:val="32"/>
          <w:szCs w:val="32"/>
          <w:lang w:eastAsia="zh-CN"/>
        </w:rPr>
        <w:t>信息公开年报</w:t>
      </w:r>
      <w:r>
        <w:rPr>
          <w:rFonts w:hint="eastAsia" w:ascii="仿宋_GB2312" w:hAnsi="仿宋_GB2312" w:eastAsia="仿宋_GB2312" w:cs="仿宋_GB2312"/>
          <w:b w:val="0"/>
          <w:bCs w:val="0"/>
          <w:sz w:val="32"/>
          <w:szCs w:val="32"/>
          <w:lang w:val="en-US" w:eastAsia="zh-CN"/>
        </w:rPr>
        <w:t>1条。</w:t>
      </w:r>
    </w:p>
    <w:p w14:paraId="66A7BA19">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（二）依申请公开</w:t>
      </w:r>
    </w:p>
    <w:p w14:paraId="726F143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bookmarkStart w:id="0" w:name="_GoBack"/>
      <w:r>
        <w:rPr>
          <w:rFonts w:hint="eastAsia" w:ascii="仿宋_GB2312" w:hAnsi="仿宋_GB2312" w:eastAsia="仿宋_GB2312" w:cs="仿宋_GB2312"/>
          <w:b w:val="0"/>
          <w:bCs w:val="0"/>
          <w:sz w:val="32"/>
          <w:szCs w:val="32"/>
          <w:lang w:eastAsia="zh-CN"/>
        </w:rPr>
        <w:t>本年度未收到要求公开的申请，无相关行政复议、行政诉讼处理情况。</w:t>
      </w:r>
    </w:p>
    <w:bookmarkEnd w:id="0"/>
    <w:p w14:paraId="35C9FA4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（三）政府信息管理</w:t>
      </w:r>
    </w:p>
    <w:p w14:paraId="1E1A23B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高新园区强化重点政务信息公开和管理工作，进一步规范信息发布流程，严把信息质量关口，严格实行信息编写、审核、报送、发布等各环节把关负责制，由科室负责人、分管领导审定，重要信息由主要领导审签。实行保密审查，合理界定公开范围，进一步提升政府信息公开管理水平</w:t>
      </w:r>
      <w:r>
        <w:rPr>
          <w:rFonts w:hint="eastAsia" w:ascii="仿宋_GB2312" w:hAnsi="仿宋_GB2312" w:eastAsia="仿宋_GB2312" w:cs="仿宋_GB2312"/>
          <w:sz w:val="32"/>
          <w:szCs w:val="32"/>
        </w:rPr>
        <w:t>。</w:t>
      </w:r>
    </w:p>
    <w:p w14:paraId="4268D052">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（四）政府信息公开平台建设</w:t>
      </w:r>
    </w:p>
    <w:p w14:paraId="7F2ADB8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lang w:eastAsia="zh-CN"/>
        </w:rPr>
        <w:t>年，高新园区按照政府网站建设</w:t>
      </w:r>
      <w:r>
        <w:rPr>
          <w:rFonts w:hint="eastAsia" w:ascii="仿宋_GB2312" w:hAnsi="仿宋_GB2312" w:eastAsia="仿宋_GB2312" w:cs="仿宋_GB2312"/>
          <w:sz w:val="32"/>
          <w:szCs w:val="32"/>
          <w:lang w:eastAsia="zh-CN"/>
        </w:rPr>
        <w:t>有关要求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通过省、市、县三级平台</w:t>
      </w:r>
      <w:r>
        <w:rPr>
          <w:rFonts w:hint="eastAsia" w:ascii="仿宋_GB2312" w:hAnsi="仿宋_GB2312" w:eastAsia="仿宋_GB2312" w:cs="仿宋_GB2312"/>
          <w:sz w:val="32"/>
          <w:szCs w:val="32"/>
          <w:lang w:eastAsia="zh-CN"/>
        </w:rPr>
        <w:t>对外发声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完善政府信息公开保密审查机制，及时发布群众关切的各类事项，有效保障人民群众的知情权和监督权。</w:t>
      </w:r>
    </w:p>
    <w:p w14:paraId="34738F43">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（五）监督保障</w:t>
      </w:r>
    </w:p>
    <w:p w14:paraId="19E5509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坚持“谁发布谁审核谁把关”的原则，执行“分级审核、先审后发”的程序。指定专人负责园区政务公开及政府信息公开日常工作，定期监督检查信息公开工作实施情况，对发现的问题及时整改，对需要向社会进行意见征集的内容，及时通过政府信息公开平台进行公示，主动听取社会公众的意见与建议。</w:t>
      </w:r>
    </w:p>
    <w:p w14:paraId="5E8C76A9">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420" w:leftChars="0" w:right="0" w:rightChars="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479C9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548DBF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b/>
                <w:bCs/>
                <w:color w:val="000000"/>
                <w:kern w:val="0"/>
                <w:sz w:val="32"/>
                <w:szCs w:val="32"/>
                <w:lang w:val="en-US" w:eastAsia="zh-CN" w:bidi="ar"/>
              </w:rPr>
              <w:t>第二十条第（一）项</w:t>
            </w:r>
          </w:p>
        </w:tc>
      </w:tr>
      <w:tr w14:paraId="24149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48B9F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F7C33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A04DA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E570C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22E15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2D500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E522A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A91B2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CCC9F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r w14:paraId="008E2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6D889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00C35C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5701F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0D0F6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0"/>
                <w:sz w:val="32"/>
                <w:szCs w:val="32"/>
                <w:lang w:val="en-US" w:eastAsia="zh-CN" w:bidi="ar"/>
              </w:rPr>
              <w:t>0</w:t>
            </w:r>
          </w:p>
        </w:tc>
      </w:tr>
      <w:tr w14:paraId="1F4D4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342C5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63030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54592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D726E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7B4BC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51F50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25E39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14:paraId="766CB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1F455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7826A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604BD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5AEF5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40781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58AF0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C9019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06B79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F3A23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166C4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4C454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27639B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2AAA8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B52DD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41A4B2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45488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DD75E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91540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bl>
    <w:p w14:paraId="2D674051">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320" w:firstLineChars="1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7FB602A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B5F74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FE110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3A0A5B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9DD79B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0AA1B1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7F7273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044901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288119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28E02A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F031C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4E9B69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0C5F7A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0478057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4561789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1154D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11257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3542A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75D21C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89B36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DE59B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F6792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42A974C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26C6B4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D5386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187E4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C4B61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4505B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90579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CBBE3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FE6C0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D203F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r w14:paraId="77E491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C2315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BF900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09353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5554F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07EDE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38815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7F482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7A32D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r w14:paraId="2A6905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1EBE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0C1AD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000FD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AE6DA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2EE8D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132C1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5374F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9A2D8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40B320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321035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E331B3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13DF5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AF436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45E1C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49283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B7852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B2855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D0F54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EAEE0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w:t>
            </w:r>
          </w:p>
        </w:tc>
      </w:tr>
      <w:tr w14:paraId="72EA92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267513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696A3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7BC48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53CA1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7A0D5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6FE55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1F76C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D5ABB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11930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547906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268ABA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970567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ED4193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13B98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54D4A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E58B1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815DD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11C76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78BC5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E910C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EE851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23F855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3FE017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7FF4D0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3A0AA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0401C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A27D1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C4F36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3EFE4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A2291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EFA52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569FCC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17BDC1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53486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7861BF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FCE9E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7F6FA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4643C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EA22F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6DC2A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A5A72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0A549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FD0FE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122B31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96A67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30C022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E0515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DDA13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F41D2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3AF66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42F99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A4147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AAB26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41BFE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16E9AE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EBEC25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F46E2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0C0EE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884DE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BC899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039B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E8C99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83D50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A430C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E348B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2C10FE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1389D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786DB7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B2419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C5B23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2B5C9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7C620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CF8C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63DED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D77A9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729A4D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4A2DE4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8205D0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9E5FE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0EF88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A2A47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6E755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9DC77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ECC62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8FF6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66A65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2CE54D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0A99F2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57B0D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0843F9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DC5E5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3FF1C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2900E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3E76A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A9EB7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D38BE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73BBF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18B3B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3E9B26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68F8CB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68B610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8CE1F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0DC91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16892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E735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BF1DA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9E6E2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226BD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440C5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4037FE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EE159E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50487E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CC66E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78533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767AF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A71EA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43260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5E4F3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0FB7C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47D884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4F84B5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A40380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C5E1B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6DCB1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B2551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1AF66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5C443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EA808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FC68A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2B729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B431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178D97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0C341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7B7C4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43AF9F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E9D2B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A50F2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0AD51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F3FD6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93CE3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F29E9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3D2E1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0E2F6B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EAAFA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5B9008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2EB307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4C5ED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24E04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53B35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3E5D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698CC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75702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06B7F4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4CB45F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C834F7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2FDEC6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FE37D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01237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1AAFA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88951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534B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7A63EB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58F75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14:paraId="68E4FC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719013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B2BDD1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118CB85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118347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634F1D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3975B5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2EFEDC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4573E0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3F2FA6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798BE4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6D121F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w:t>
            </w:r>
          </w:p>
        </w:tc>
      </w:tr>
      <w:tr w14:paraId="7AB473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F4E234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0C5D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3394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531F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9D68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376C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3EB6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DFED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A81F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034B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w:t>
            </w:r>
          </w:p>
        </w:tc>
      </w:tr>
      <w:tr w14:paraId="6831EE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5E034E9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568FF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617A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22A4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DEF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C390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8310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3F4B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B6C7B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ECCB0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32B023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C16FC0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5C9AB5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C19D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532C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B630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2912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D085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F0CA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0B88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0DC3E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r w14:paraId="697CD5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BAC987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54009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CBAF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3435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4842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FE0D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1815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F5EB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FC803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14:paraId="04B462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4FB6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74AC4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2F5E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2B23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E79D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5B03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2A15A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B1314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bl>
    <w:p w14:paraId="3C5E9CC7">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6A7BC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68105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B29DF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2FDF55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251A2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1442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72E1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3B567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5F131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DD0DB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39DB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4B7F9C9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850E09D">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0D02129">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539B57D">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2EE62A1">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78BDB03">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08255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6E376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886AD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F10D5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39745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E9E36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F83A3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9602C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70103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9B76C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11BE14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7183F7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75154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3B2AE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62813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992C0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183F9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8FB26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0F555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DDD93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4CBF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4610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3447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8A9BA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10382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F2A7280">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14:paraId="1D14C124">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pPr>
      <w:r>
        <w:rPr>
          <w:rFonts w:hint="eastAsia" w:ascii="黑体" w:hAnsi="黑体" w:eastAsia="黑体" w:cs="黑体"/>
          <w:sz w:val="32"/>
          <w:szCs w:val="32"/>
          <w:lang w:eastAsia="zh-CN"/>
        </w:rPr>
        <w:t>五、</w:t>
      </w:r>
      <w:r>
        <w:rPr>
          <w:rFonts w:hint="eastAsia" w:ascii="黑体" w:hAnsi="黑体" w:eastAsia="黑体" w:cs="黑体"/>
          <w:sz w:val="32"/>
          <w:szCs w:val="32"/>
        </w:rPr>
        <w:t>存在的主要问题及改进情况</w:t>
      </w:r>
    </w:p>
    <w:p w14:paraId="605F7278">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年，尽管</w:t>
      </w:r>
      <w:r>
        <w:rPr>
          <w:rFonts w:hint="eastAsia" w:ascii="仿宋_GB2312" w:hAnsi="仿宋_GB2312" w:eastAsia="仿宋_GB2312" w:cs="仿宋_GB2312"/>
          <w:sz w:val="32"/>
          <w:szCs w:val="32"/>
          <w:lang w:eastAsia="zh-CN"/>
        </w:rPr>
        <w:t>高新园区</w:t>
      </w:r>
      <w:r>
        <w:rPr>
          <w:rFonts w:hint="eastAsia" w:ascii="仿宋_GB2312" w:hAnsi="仿宋_GB2312" w:eastAsia="仿宋_GB2312" w:cs="仿宋_GB2312"/>
          <w:sz w:val="32"/>
          <w:szCs w:val="32"/>
        </w:rPr>
        <w:t>在政务信息公开方面做了不少工作，也取得了一定成效，但与上级的要求和群众的期望还有一定的差距，仍存在一些不足之处，主要表现在</w:t>
      </w:r>
      <w:r>
        <w:rPr>
          <w:rFonts w:hint="eastAsia" w:ascii="仿宋_GB2312" w:hAnsi="仿宋_GB2312" w:eastAsia="仿宋_GB2312" w:cs="仿宋_GB2312"/>
          <w:sz w:val="32"/>
          <w:szCs w:val="32"/>
          <w:lang w:val="en-US" w:eastAsia="zh-CN"/>
        </w:rPr>
        <w:t>推进政务公开规范化、科学化等方面还有待进一步探索和完善。</w:t>
      </w:r>
    </w:p>
    <w:p w14:paraId="095ACA20">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2026年高新园区将继续把政府信息公开工作摆在重要位置，继续加强学习教育培训，坚持需求导向、问题导向、效果导向，加大主动公开力度，提升公开质量和办理效率，不断丰富政民互动渠道方式。</w:t>
      </w:r>
    </w:p>
    <w:p w14:paraId="1610142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黑体" w:hAnsi="黑体" w:eastAsia="黑体" w:cs="黑体"/>
          <w:sz w:val="32"/>
          <w:szCs w:val="32"/>
        </w:rPr>
      </w:pPr>
      <w:r>
        <w:rPr>
          <w:rFonts w:hint="eastAsia" w:ascii="黑体" w:hAnsi="黑体" w:eastAsia="黑体" w:cs="黑体"/>
          <w:sz w:val="32"/>
          <w:szCs w:val="32"/>
        </w:rPr>
        <w:t>六、其他需要报告的事项</w:t>
      </w:r>
    </w:p>
    <w:p w14:paraId="621FA48E">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2025年度本单位无收取信息处理费的情况。</w:t>
      </w:r>
    </w:p>
    <w:p w14:paraId="65D8A95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CESI黑体-GB13000"/>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Droid Sans Fallback">
    <w:panose1 w:val="020B0502000000000001"/>
    <w:charset w:val="86"/>
    <w:family w:val="auto"/>
    <w:pitch w:val="default"/>
    <w:sig w:usb0="910002FF" w:usb1="2BDFFCFB" w:usb2="00000036" w:usb3="00000000" w:csb0="203F01FF" w:csb1="D7FF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ESI黑体-GB13000">
    <w:panose1 w:val="02000500000000000000"/>
    <w:charset w:val="86"/>
    <w:family w:val="auto"/>
    <w:pitch w:val="default"/>
    <w:sig w:usb0="800002BF" w:usb1="38CF7CF8" w:usb2="00000016" w:usb3="00000000" w:csb0="0004000F" w:csb1="00000000"/>
  </w:font>
  <w:font w:name="仿宋">
    <w:altName w:val="仿宋_GB2312"/>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楷体_GBK">
    <w:altName w:val="楷体"/>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7BD61"/>
    <w:rsid w:val="0876246F"/>
    <w:rsid w:val="6DE7BD61"/>
    <w:rsid w:val="DDE7C103"/>
    <w:rsid w:val="FCBD2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104</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2025-12-20T09:03:00Z</dcterms:created>
  <dc:creator>清雨</dc:creator>
  <cp:lastModifiedBy>清雨</cp:lastModifiedBy>
  <dcterms:modified xsi:type="dcterms:W3CDTF">2026-01-06T09:34:02Z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CAF0B659F6C072EC61A44469F32EAEC7_41</vt:lpwstr>
  </property>
</Properties>
</file>